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AF1025"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671DFE09" wp14:editId="04A79596">
                <wp:simplePos x="0" y="0"/>
                <wp:positionH relativeFrom="column">
                  <wp:posOffset>-123328</wp:posOffset>
                </wp:positionH>
                <wp:positionV relativeFrom="paragraph">
                  <wp:posOffset>254110</wp:posOffset>
                </wp:positionV>
                <wp:extent cx="826936" cy="0"/>
                <wp:effectExtent l="0" t="95250" r="1143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93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0pt" to="55.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ECMgIAADQ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sidRPr="00AF1025">
        <w:rPr>
          <w:rFonts w:eastAsia="黑体" w:hint="eastAsia"/>
          <w:b/>
          <w:spacing w:val="40"/>
          <w:w w:val="66"/>
          <w:sz w:val="60"/>
          <w:szCs w:val="60"/>
        </w:rPr>
        <w:t>天津市消防救援总队应急通信装备项目（第二次）</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w:t>
      </w:r>
      <w:r w:rsidR="004E07B1" w:rsidRPr="004E07B1">
        <w:rPr>
          <w:rFonts w:eastAsia="黑体"/>
          <w:spacing w:val="40"/>
          <w:w w:val="66"/>
          <w:sz w:val="32"/>
          <w:szCs w:val="32"/>
        </w:rPr>
        <w:t>0335</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AF1025">
        <w:rPr>
          <w:rFonts w:eastAsia="仿宋_GB2312" w:hint="eastAsia"/>
          <w:b/>
          <w:bCs/>
          <w:kern w:val="0"/>
          <w:sz w:val="44"/>
          <w:szCs w:val="44"/>
        </w:rPr>
        <w:t>11</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1D7542"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B8412D">
        <w:rPr>
          <w:rFonts w:ascii="Times New Roman" w:eastAsia="宋体" w:hAnsi="Times New Roman" w:cs="Times New Roman" w:hint="eastAsia"/>
          <w:color w:val="auto"/>
          <w:szCs w:val="32"/>
        </w:rPr>
        <w:t>受</w:t>
      </w:r>
      <w:r w:rsidR="00AF1025" w:rsidRPr="00B8412D">
        <w:rPr>
          <w:rFonts w:ascii="Times New Roman" w:eastAsia="宋体" w:hAnsi="Times New Roman" w:cs="Times New Roman" w:hint="eastAsia"/>
          <w:color w:val="auto"/>
          <w:szCs w:val="32"/>
        </w:rPr>
        <w:t>天津市消防救援总队</w:t>
      </w:r>
      <w:r w:rsidRPr="00B8412D">
        <w:rPr>
          <w:rFonts w:ascii="Times New Roman" w:eastAsia="宋体" w:hAnsi="Times New Roman" w:cs="Times New Roman" w:hint="eastAsia"/>
          <w:color w:val="auto"/>
          <w:szCs w:val="32"/>
        </w:rPr>
        <w:t>委托</w:t>
      </w:r>
      <w:r w:rsidRPr="00B8412D">
        <w:rPr>
          <w:rFonts w:ascii="Times New Roman" w:eastAsia="宋体" w:hAnsi="Times New Roman" w:cs="Times New Roman"/>
          <w:color w:val="auto"/>
          <w:szCs w:val="32"/>
        </w:rPr>
        <w:t>，天津市政</w:t>
      </w:r>
      <w:r w:rsidRPr="00175016">
        <w:rPr>
          <w:rFonts w:ascii="Times New Roman" w:eastAsia="宋体" w:hAnsi="Times New Roman" w:cs="Times New Roman"/>
          <w:szCs w:val="32"/>
        </w:rPr>
        <w:t>府采</w:t>
      </w:r>
      <w:r w:rsidRPr="001D7542">
        <w:rPr>
          <w:rFonts w:ascii="Times New Roman" w:eastAsia="宋体" w:hAnsi="Times New Roman" w:cs="Times New Roman"/>
          <w:color w:val="auto"/>
          <w:szCs w:val="32"/>
        </w:rPr>
        <w:t>购中心将以公开招标方式</w:t>
      </w:r>
      <w:r w:rsidRPr="001D7542">
        <w:rPr>
          <w:rFonts w:ascii="Times New Roman" w:eastAsia="宋体" w:hAnsi="Times New Roman" w:cs="Times New Roman" w:hint="eastAsia"/>
          <w:color w:val="auto"/>
          <w:szCs w:val="32"/>
        </w:rPr>
        <w:t>，对</w:t>
      </w:r>
      <w:r w:rsidR="00AF1025" w:rsidRPr="001D7542">
        <w:rPr>
          <w:rFonts w:ascii="Times New Roman" w:eastAsia="宋体" w:hAnsi="Times New Roman" w:cs="Times New Roman" w:hint="eastAsia"/>
          <w:color w:val="auto"/>
          <w:szCs w:val="32"/>
        </w:rPr>
        <w:t>天津市消防救援总队应急通信装备项目（第二次）</w:t>
      </w:r>
      <w:r w:rsidRPr="001D7542">
        <w:rPr>
          <w:rFonts w:ascii="Times New Roman" w:eastAsia="宋体" w:hAnsi="Times New Roman" w:cs="Times New Roman" w:hint="eastAsia"/>
          <w:color w:val="auto"/>
          <w:szCs w:val="32"/>
        </w:rPr>
        <w:t>实施政府采购。</w:t>
      </w:r>
      <w:r w:rsidRPr="001D7542">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D7542">
        <w:rPr>
          <w:rFonts w:ascii="Times New Roman" w:eastAsia="宋体" w:hAnsi="Times New Roman" w:cs="Times New Roman" w:hint="eastAsia"/>
          <w:color w:val="auto"/>
          <w:szCs w:val="32"/>
        </w:rPr>
        <w:t>本项目为远程招投标，一律不接受纸质投标文件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FF0000"/>
        </w:rPr>
      </w:pPr>
      <w:r w:rsidRPr="00175016">
        <w:rPr>
          <w:rFonts w:ascii="Times New Roman" w:eastAsia="宋体" w:hAnsi="Times New Roman" w:cs="Times New Roman"/>
          <w:color w:val="auto"/>
        </w:rPr>
        <w:t>（一）项目名称：</w:t>
      </w:r>
      <w:r w:rsidR="00AF1025" w:rsidRPr="00AF1025">
        <w:rPr>
          <w:rFonts w:ascii="Times New Roman" w:eastAsia="宋体" w:hAnsi="Times New Roman" w:cs="Times New Roman" w:hint="eastAsia"/>
          <w:color w:val="auto"/>
        </w:rPr>
        <w:t>天津市消防救援总队应急通信装备项目（第二次）</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63132B" w:rsidRPr="0063132B">
        <w:rPr>
          <w:rFonts w:ascii="Times New Roman" w:eastAsia="宋体" w:hAnsi="Times New Roman" w:cs="Times New Roman"/>
          <w:color w:val="auto"/>
        </w:rPr>
        <w:t>TGPC-</w:t>
      </w:r>
      <w:r w:rsidR="009A50F7">
        <w:rPr>
          <w:rFonts w:ascii="Times New Roman" w:eastAsia="宋体" w:hAnsi="Times New Roman" w:cs="Times New Roman"/>
          <w:color w:val="auto"/>
        </w:rPr>
        <w:t>2024</w:t>
      </w:r>
      <w:r w:rsidR="0063132B" w:rsidRPr="0063132B">
        <w:rPr>
          <w:rFonts w:ascii="Times New Roman" w:eastAsia="宋体" w:hAnsi="Times New Roman" w:cs="Times New Roman"/>
          <w:color w:val="auto"/>
        </w:rPr>
        <w:t>-A-</w:t>
      </w:r>
      <w:r w:rsidR="004E07B1" w:rsidRPr="004E07B1">
        <w:rPr>
          <w:rFonts w:ascii="Times New Roman" w:eastAsia="宋体" w:hAnsi="Times New Roman" w:cs="Times New Roman"/>
          <w:color w:val="auto"/>
        </w:rPr>
        <w:t>0335</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AF1025" w:rsidRDefault="00AF1025" w:rsidP="00AF1025">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第一包：</w:t>
      </w:r>
      <w:proofErr w:type="gramStart"/>
      <w:r>
        <w:rPr>
          <w:rFonts w:hint="eastAsia"/>
          <w:sz w:val="24"/>
          <w:szCs w:val="24"/>
          <w:lang w:val="zh-CN"/>
        </w:rPr>
        <w:t>多网融合</w:t>
      </w:r>
      <w:proofErr w:type="gramEnd"/>
      <w:r>
        <w:rPr>
          <w:rFonts w:hint="eastAsia"/>
          <w:sz w:val="24"/>
          <w:szCs w:val="24"/>
          <w:lang w:val="zh-CN"/>
        </w:rPr>
        <w:t>卫星站</w:t>
      </w:r>
      <w:r>
        <w:rPr>
          <w:rFonts w:hint="eastAsia"/>
          <w:sz w:val="24"/>
          <w:szCs w:val="24"/>
          <w:lang w:val="zh-CN"/>
        </w:rPr>
        <w:t>1</w:t>
      </w:r>
      <w:r>
        <w:rPr>
          <w:rFonts w:hint="eastAsia"/>
          <w:sz w:val="24"/>
          <w:szCs w:val="24"/>
          <w:lang w:val="zh-CN"/>
        </w:rPr>
        <w:t>套（采购需求详见附件），合同履行期限：签订合同之日起</w:t>
      </w:r>
      <w:r>
        <w:rPr>
          <w:rFonts w:hint="eastAsia"/>
          <w:sz w:val="24"/>
          <w:szCs w:val="24"/>
          <w:lang w:val="zh-CN"/>
        </w:rPr>
        <w:t>45</w:t>
      </w:r>
      <w:r>
        <w:rPr>
          <w:rFonts w:hint="eastAsia"/>
          <w:sz w:val="24"/>
          <w:szCs w:val="24"/>
          <w:lang w:val="zh-CN"/>
        </w:rPr>
        <w:t>日内到货，货到之日起</w:t>
      </w:r>
      <w:r>
        <w:rPr>
          <w:rFonts w:hint="eastAsia"/>
          <w:sz w:val="24"/>
          <w:szCs w:val="24"/>
          <w:lang w:val="zh-CN"/>
        </w:rPr>
        <w:t>5</w:t>
      </w:r>
      <w:r>
        <w:rPr>
          <w:rFonts w:hint="eastAsia"/>
          <w:sz w:val="24"/>
          <w:szCs w:val="24"/>
          <w:lang w:val="zh-CN"/>
        </w:rPr>
        <w:t>日内安装完成。</w:t>
      </w:r>
    </w:p>
    <w:p w:rsidR="00AF1025" w:rsidRDefault="00AF1025" w:rsidP="00AF1025">
      <w:pPr>
        <w:tabs>
          <w:tab w:val="left" w:pos="210"/>
        </w:tabs>
        <w:autoSpaceDE w:val="0"/>
        <w:autoSpaceDN w:val="0"/>
        <w:adjustRightInd w:val="0"/>
        <w:spacing w:line="360" w:lineRule="auto"/>
        <w:ind w:firstLineChars="200" w:firstLine="480"/>
        <w:outlineLvl w:val="0"/>
        <w:rPr>
          <w:sz w:val="24"/>
          <w:szCs w:val="24"/>
          <w:lang w:val="zh-CN"/>
        </w:rPr>
      </w:pPr>
      <w:r>
        <w:rPr>
          <w:rFonts w:hint="eastAsia"/>
          <w:sz w:val="24"/>
          <w:szCs w:val="24"/>
          <w:lang w:val="zh-CN"/>
        </w:rPr>
        <w:t>第二包：小型图像中继模块</w:t>
      </w:r>
      <w:r>
        <w:rPr>
          <w:rFonts w:hint="eastAsia"/>
          <w:sz w:val="24"/>
          <w:szCs w:val="24"/>
          <w:lang w:val="zh-CN"/>
        </w:rPr>
        <w:t>2</w:t>
      </w:r>
      <w:r>
        <w:rPr>
          <w:rFonts w:hint="eastAsia"/>
          <w:sz w:val="24"/>
          <w:szCs w:val="24"/>
          <w:lang w:val="zh-CN"/>
        </w:rPr>
        <w:t>套、静中通车载卫星天线</w:t>
      </w:r>
      <w:r>
        <w:rPr>
          <w:rFonts w:hint="eastAsia"/>
          <w:sz w:val="24"/>
          <w:szCs w:val="24"/>
          <w:lang w:val="zh-CN"/>
        </w:rPr>
        <w:t>2</w:t>
      </w:r>
      <w:r>
        <w:rPr>
          <w:rFonts w:hint="eastAsia"/>
          <w:sz w:val="24"/>
          <w:szCs w:val="24"/>
          <w:lang w:val="zh-CN"/>
        </w:rPr>
        <w:t>套、全向卫星电话</w:t>
      </w:r>
      <w:r>
        <w:rPr>
          <w:rFonts w:hint="eastAsia"/>
          <w:sz w:val="24"/>
          <w:szCs w:val="24"/>
          <w:lang w:val="zh-CN"/>
        </w:rPr>
        <w:t>4</w:t>
      </w:r>
      <w:r>
        <w:rPr>
          <w:rFonts w:hint="eastAsia"/>
          <w:sz w:val="24"/>
          <w:szCs w:val="24"/>
          <w:lang w:val="zh-CN"/>
        </w:rPr>
        <w:t>部（采购需求详见附件），合同履行期限签订合同之日起</w:t>
      </w:r>
      <w:r>
        <w:rPr>
          <w:rFonts w:hint="eastAsia"/>
          <w:sz w:val="24"/>
          <w:szCs w:val="24"/>
          <w:lang w:val="zh-CN"/>
        </w:rPr>
        <w:t>45</w:t>
      </w:r>
      <w:r>
        <w:rPr>
          <w:rFonts w:hint="eastAsia"/>
          <w:sz w:val="24"/>
          <w:szCs w:val="24"/>
          <w:lang w:val="zh-CN"/>
        </w:rPr>
        <w:t>日内到货，货到之日起</w:t>
      </w:r>
      <w:r>
        <w:rPr>
          <w:rFonts w:hint="eastAsia"/>
          <w:sz w:val="24"/>
          <w:szCs w:val="24"/>
          <w:lang w:val="zh-CN"/>
        </w:rPr>
        <w:t>5</w:t>
      </w:r>
      <w:r>
        <w:rPr>
          <w:rFonts w:hint="eastAsia"/>
          <w:sz w:val="24"/>
          <w:szCs w:val="24"/>
          <w:lang w:val="zh-CN"/>
        </w:rPr>
        <w:t>日内安装完成。</w:t>
      </w:r>
    </w:p>
    <w:p w:rsidR="00AF1025" w:rsidRDefault="00AF1025" w:rsidP="00AF1025">
      <w:pPr>
        <w:tabs>
          <w:tab w:val="left" w:pos="210"/>
        </w:tabs>
        <w:autoSpaceDE w:val="0"/>
        <w:autoSpaceDN w:val="0"/>
        <w:adjustRightInd w:val="0"/>
        <w:spacing w:line="360" w:lineRule="auto"/>
        <w:ind w:firstLineChars="200" w:firstLine="480"/>
        <w:outlineLvl w:val="0"/>
        <w:rPr>
          <w:strike/>
          <w:sz w:val="24"/>
          <w:szCs w:val="24"/>
        </w:rPr>
      </w:pPr>
      <w:r>
        <w:rPr>
          <w:sz w:val="24"/>
          <w:szCs w:val="24"/>
          <w:lang w:val="zh-CN"/>
        </w:rPr>
        <w:t>本项目</w:t>
      </w:r>
      <w:r>
        <w:rPr>
          <w:rFonts w:hint="eastAsia"/>
          <w:sz w:val="24"/>
          <w:szCs w:val="24"/>
          <w:lang w:val="zh-CN"/>
        </w:rPr>
        <w:t>不接受进口产品投标。</w:t>
      </w:r>
    </w:p>
    <w:p w:rsidR="002C696D" w:rsidRPr="00175016" w:rsidRDefault="00E92A1C" w:rsidP="002A1FBA">
      <w:pPr>
        <w:pStyle w:val="Default"/>
        <w:spacing w:line="360" w:lineRule="auto"/>
        <w:ind w:firstLineChars="200" w:firstLine="480"/>
        <w:jc w:val="both"/>
        <w:rPr>
          <w:rFonts w:ascii="Times New Roman" w:eastAsia="宋体" w:hAnsi="Times New Roman" w:cs="Times New Roman"/>
        </w:rPr>
      </w:pPr>
      <w:r w:rsidRPr="00175016">
        <w:rPr>
          <w:rFonts w:ascii="Times New Roman" w:eastAsia="宋体" w:hAnsi="Times New Roman" w:cs="Times New Roman"/>
        </w:rPr>
        <w:t>三、项目预算</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highlight w:val="yellow"/>
        </w:rPr>
      </w:pPr>
      <w:r>
        <w:rPr>
          <w:rFonts w:ascii="Times New Roman" w:eastAsia="宋体" w:hAnsi="Times New Roman" w:cs="Times New Roman" w:hint="eastAsia"/>
          <w:color w:val="auto"/>
        </w:rPr>
        <w:t>第一包：</w:t>
      </w:r>
      <w:r>
        <w:rPr>
          <w:rFonts w:ascii="Times New Roman" w:eastAsia="宋体" w:hAnsi="Times New Roman" w:cs="Times New Roman" w:hint="eastAsia"/>
          <w:color w:val="auto"/>
        </w:rPr>
        <w:t>550000</w:t>
      </w:r>
      <w:r>
        <w:rPr>
          <w:rFonts w:ascii="Times New Roman" w:eastAsia="宋体" w:hAnsi="Times New Roman" w:cs="Times New Roman" w:hint="eastAsia"/>
          <w:color w:val="auto"/>
        </w:rPr>
        <w:t>元；</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highlight w:val="yellow"/>
        </w:rPr>
      </w:pPr>
      <w:r>
        <w:rPr>
          <w:rFonts w:ascii="Times New Roman" w:eastAsia="宋体" w:hAnsi="Times New Roman" w:cs="Times New Roman" w:hint="eastAsia"/>
          <w:color w:val="auto"/>
        </w:rPr>
        <w:t>第二包：</w:t>
      </w:r>
      <w:r>
        <w:rPr>
          <w:rFonts w:ascii="Times New Roman" w:eastAsia="宋体" w:hAnsi="Times New Roman" w:cs="Times New Roman"/>
          <w:color w:val="auto"/>
        </w:rPr>
        <w:t>604000</w:t>
      </w:r>
      <w:r>
        <w:rPr>
          <w:rFonts w:ascii="Times New Roman" w:eastAsia="宋体" w:hAnsi="Times New Roman" w:cs="Times New Roman" w:hint="eastAsia"/>
          <w:color w:val="auto"/>
        </w:rPr>
        <w:t>元；其中</w:t>
      </w:r>
      <w:r>
        <w:rPr>
          <w:rFonts w:hint="eastAsia"/>
          <w:lang w:val="zh-CN"/>
        </w:rPr>
        <w:t>小型图像中继模块120000元，静中通车载卫星天线448000元，全向卫星电话36000元。</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highlight w:val="yellow"/>
        </w:rPr>
      </w:pPr>
      <w:r>
        <w:rPr>
          <w:rFonts w:ascii="Times New Roman" w:eastAsia="宋体" w:hAnsi="Times New Roman" w:cs="Times New Roman" w:hint="eastAsia"/>
          <w:color w:val="auto"/>
        </w:rPr>
        <w:t>注：每项产品的投标报价不得超出该项产品的预算，否则投标无效。</w:t>
      </w:r>
    </w:p>
    <w:p w:rsidR="00E92A1C"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w:t>
      </w:r>
      <w:r w:rsidR="00AF1025">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w:t>
      </w:r>
      <w:r w:rsidRPr="004D5B71">
        <w:rPr>
          <w:rFonts w:ascii="Times New Roman" w:eastAsia="宋体" w:hAnsi="Times New Roman" w:cs="Times New Roman" w:hint="eastAsia"/>
          <w:color w:val="auto"/>
        </w:rPr>
        <w:lastRenderedPageBreak/>
        <w:t>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B8412D" w:rsidRDefault="003813A0"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hint="eastAsia"/>
          <w:color w:val="auto"/>
        </w:rPr>
        <w:t xml:space="preserve">B. </w:t>
      </w:r>
      <w:r w:rsidRPr="00B8412D">
        <w:rPr>
          <w:rFonts w:ascii="Times New Roman" w:eastAsia="宋体" w:hAnsi="Times New Roman" w:cs="Times New Roman" w:hint="eastAsia"/>
          <w:color w:val="auto"/>
        </w:rPr>
        <w:t>具有良好的商业信誉和健全的财务会计制度的书面声明。</w:t>
      </w:r>
    </w:p>
    <w:p w:rsidR="00DB3BE7" w:rsidRPr="00B8412D" w:rsidRDefault="00DB3BE7"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hint="eastAsia"/>
          <w:color w:val="auto"/>
        </w:rPr>
        <w:t>注：</w:t>
      </w:r>
      <w:r w:rsidRPr="00B8412D">
        <w:rPr>
          <w:rFonts w:ascii="Times New Roman" w:eastAsia="宋体" w:hAnsi="Times New Roman" w:cs="Times New Roman" w:hint="eastAsia"/>
          <w:color w:val="auto"/>
        </w:rPr>
        <w:t>A</w:t>
      </w:r>
      <w:r w:rsidRPr="00B8412D">
        <w:rPr>
          <w:rFonts w:ascii="Times New Roman" w:eastAsia="宋体" w:hAnsi="Times New Roman" w:cs="Times New Roman" w:hint="eastAsia"/>
          <w:color w:val="auto"/>
        </w:rPr>
        <w:t>、</w:t>
      </w:r>
      <w:r w:rsidRPr="00B8412D">
        <w:rPr>
          <w:rFonts w:ascii="Times New Roman" w:eastAsia="宋体" w:hAnsi="Times New Roman" w:cs="Times New Roman" w:hint="eastAsia"/>
          <w:color w:val="auto"/>
        </w:rPr>
        <w:t>B</w:t>
      </w:r>
      <w:r w:rsidRPr="00B8412D">
        <w:rPr>
          <w:rFonts w:ascii="Times New Roman" w:eastAsia="宋体" w:hAnsi="Times New Roman" w:cs="Times New Roman" w:hint="eastAsia"/>
          <w:color w:val="auto"/>
        </w:rPr>
        <w:t>两项提供任意一项均可。</w:t>
      </w:r>
    </w:p>
    <w:p w:rsidR="003813A0" w:rsidRPr="00B8412D" w:rsidRDefault="003813A0"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hint="eastAsia"/>
          <w:color w:val="auto"/>
        </w:rPr>
        <w:t xml:space="preserve">3. </w:t>
      </w:r>
      <w:r w:rsidRPr="00B8412D">
        <w:rPr>
          <w:rFonts w:ascii="Times New Roman" w:eastAsia="宋体" w:hAnsi="Times New Roman" w:cs="Times New Roman" w:hint="eastAsia"/>
          <w:color w:val="auto"/>
        </w:rPr>
        <w:t>依法缴纳税收和社会保障资金的书面声明。</w:t>
      </w:r>
    </w:p>
    <w:p w:rsidR="00FC1BAE" w:rsidRPr="00B8412D" w:rsidRDefault="00FC1BAE" w:rsidP="002A1FBA">
      <w:pPr>
        <w:pStyle w:val="Default"/>
        <w:spacing w:line="360" w:lineRule="auto"/>
        <w:ind w:firstLineChars="200" w:firstLine="480"/>
        <w:jc w:val="both"/>
        <w:rPr>
          <w:rFonts w:ascii="Times New Roman" w:eastAsia="宋体" w:hAnsi="Times New Roman" w:cs="Times New Roman"/>
          <w:color w:val="auto"/>
        </w:rPr>
      </w:pPr>
      <w:r w:rsidRPr="00B8412D">
        <w:rPr>
          <w:rFonts w:ascii="Times New Roman" w:eastAsia="宋体" w:hAnsi="Times New Roman" w:cs="Times New Roman" w:hint="eastAsia"/>
          <w:color w:val="auto"/>
        </w:rPr>
        <w:t xml:space="preserve">4. </w:t>
      </w:r>
      <w:r w:rsidRPr="00B8412D">
        <w:rPr>
          <w:rFonts w:ascii="Times New Roman" w:eastAsia="宋体" w:hAnsi="Times New Roman" w:cs="Times New Roman" w:hint="eastAsia"/>
          <w:color w:val="auto"/>
        </w:rPr>
        <w:t>投标截止日前</w:t>
      </w:r>
      <w:r w:rsidRPr="00B8412D">
        <w:rPr>
          <w:rFonts w:ascii="Times New Roman" w:eastAsia="宋体" w:hAnsi="Times New Roman" w:cs="Times New Roman" w:hint="eastAsia"/>
          <w:color w:val="auto"/>
        </w:rPr>
        <w:t>3</w:t>
      </w:r>
      <w:r w:rsidRPr="00B8412D">
        <w:rPr>
          <w:rFonts w:ascii="Times New Roman" w:eastAsia="宋体" w:hAnsi="Times New Roman" w:cs="Times New Roman" w:hint="eastAsia"/>
          <w:color w:val="auto"/>
        </w:rPr>
        <w:t>年在经营活动中没有重大违法记录的书面声明（截至开标日成立不足</w:t>
      </w:r>
      <w:r w:rsidRPr="00B8412D">
        <w:rPr>
          <w:rFonts w:ascii="Times New Roman" w:eastAsia="宋体" w:hAnsi="Times New Roman" w:cs="Times New Roman" w:hint="eastAsia"/>
          <w:color w:val="auto"/>
        </w:rPr>
        <w:t>3</w:t>
      </w:r>
      <w:r w:rsidRPr="00B8412D">
        <w:rPr>
          <w:rFonts w:ascii="Times New Roman" w:eastAsia="宋体" w:hAnsi="Times New Roman" w:cs="Times New Roman" w:hint="eastAsia"/>
          <w:color w:val="auto"/>
        </w:rPr>
        <w:t>年的供应商可提供自成立以来无重大违法记录的书面声明）。</w:t>
      </w:r>
    </w:p>
    <w:p w:rsidR="006318B4" w:rsidRPr="00B8412D" w:rsidRDefault="006318B4"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hint="eastAsia"/>
          <w:color w:val="auto"/>
        </w:rPr>
        <w:t xml:space="preserve">5. </w:t>
      </w:r>
      <w:r w:rsidRPr="00B8412D">
        <w:rPr>
          <w:rFonts w:ascii="Times New Roman" w:eastAsia="宋体" w:hAnsi="Times New Roman" w:cs="Times New Roman" w:hint="eastAsia"/>
          <w:color w:val="auto"/>
        </w:rPr>
        <w:t>提交具备履行合同所必需的设备和专业技术能力证明材料</w:t>
      </w:r>
      <w:r w:rsidR="00AF67BB" w:rsidRPr="00B8412D">
        <w:rPr>
          <w:rFonts w:ascii="Times New Roman" w:eastAsia="宋体" w:hAnsi="Times New Roman" w:cs="Times New Roman" w:hint="eastAsia"/>
          <w:color w:val="auto"/>
        </w:rPr>
        <w:t>。</w:t>
      </w:r>
    </w:p>
    <w:p w:rsidR="00FC1BAE" w:rsidRPr="00B8412D" w:rsidRDefault="00FC1BAE" w:rsidP="002A1FBA">
      <w:pPr>
        <w:pStyle w:val="Default"/>
        <w:spacing w:line="360" w:lineRule="auto"/>
        <w:ind w:firstLineChars="200" w:firstLine="480"/>
        <w:jc w:val="both"/>
        <w:rPr>
          <w:rFonts w:ascii="Times New Roman" w:eastAsia="宋体" w:hAnsi="Times New Roman" w:cs="Times New Roman"/>
          <w:color w:val="auto"/>
        </w:rPr>
      </w:pPr>
      <w:r w:rsidRPr="00B8412D">
        <w:rPr>
          <w:rFonts w:ascii="Times New Roman" w:eastAsia="宋体" w:hAnsi="Times New Roman" w:cs="Times New Roman" w:hint="eastAsia"/>
          <w:color w:val="auto"/>
        </w:rPr>
        <w:t>（</w:t>
      </w:r>
      <w:r w:rsidR="00AF1025" w:rsidRPr="00B8412D">
        <w:rPr>
          <w:rFonts w:ascii="Times New Roman" w:eastAsia="宋体" w:hAnsi="Times New Roman" w:cs="Times New Roman" w:hint="eastAsia"/>
          <w:color w:val="auto"/>
        </w:rPr>
        <w:t>二</w:t>
      </w:r>
      <w:r w:rsidRPr="00B8412D">
        <w:rPr>
          <w:rFonts w:ascii="Times New Roman" w:eastAsia="宋体" w:hAnsi="Times New Roman" w:cs="Times New Roman" w:hint="eastAsia"/>
          <w:color w:val="auto"/>
        </w:rPr>
        <w:t>）本项目不接受联合体投标。</w:t>
      </w:r>
    </w:p>
    <w:p w:rsidR="00CF3638" w:rsidRPr="00B8412D" w:rsidRDefault="00CF3638" w:rsidP="002A1FBA">
      <w:pPr>
        <w:pStyle w:val="Default"/>
        <w:spacing w:line="360" w:lineRule="auto"/>
        <w:ind w:firstLineChars="200" w:firstLine="480"/>
        <w:jc w:val="both"/>
        <w:rPr>
          <w:rFonts w:ascii="Times New Roman" w:eastAsia="宋体" w:hAnsi="Times New Roman" w:cs="Times New Roman"/>
          <w:color w:val="auto"/>
        </w:rPr>
      </w:pPr>
      <w:r w:rsidRPr="00B8412D">
        <w:rPr>
          <w:rFonts w:ascii="Times New Roman" w:eastAsia="宋体" w:hAnsi="Times New Roman" w:cs="Times New Roman" w:hint="eastAsia"/>
          <w:color w:val="auto"/>
        </w:rPr>
        <w:t>五</w:t>
      </w:r>
      <w:r w:rsidRPr="00B8412D">
        <w:rPr>
          <w:rFonts w:ascii="Times New Roman" w:eastAsia="宋体" w:hAnsi="Times New Roman" w:cs="Times New Roman"/>
          <w:color w:val="auto"/>
        </w:rPr>
        <w:t>、项目需要落实的政府采购政策</w:t>
      </w:r>
    </w:p>
    <w:p w:rsidR="00CF3638" w:rsidRPr="00B8412D" w:rsidRDefault="00CF3638"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hint="eastAsia"/>
          <w:color w:val="auto"/>
        </w:rPr>
        <w:t>（一）全部货物均由</w:t>
      </w:r>
      <w:r w:rsidR="00B70C05" w:rsidRPr="00B8412D">
        <w:rPr>
          <w:rFonts w:ascii="Times New Roman" w:eastAsia="宋体" w:hAnsi="Times New Roman" w:cs="Times New Roman" w:hint="eastAsia"/>
          <w:color w:val="auto"/>
        </w:rPr>
        <w:t>小</w:t>
      </w:r>
      <w:proofErr w:type="gramStart"/>
      <w:r w:rsidR="00B70C05" w:rsidRPr="00B8412D">
        <w:rPr>
          <w:rFonts w:ascii="Times New Roman" w:eastAsia="宋体" w:hAnsi="Times New Roman" w:cs="Times New Roman" w:hint="eastAsia"/>
          <w:color w:val="auto"/>
        </w:rPr>
        <w:t>微</w:t>
      </w:r>
      <w:r w:rsidRPr="00B8412D">
        <w:rPr>
          <w:rFonts w:ascii="Times New Roman" w:eastAsia="宋体" w:hAnsi="Times New Roman" w:cs="Times New Roman" w:hint="eastAsia"/>
          <w:color w:val="auto"/>
        </w:rPr>
        <w:t>企业</w:t>
      </w:r>
      <w:proofErr w:type="gramEnd"/>
      <w:r w:rsidRPr="00B8412D">
        <w:rPr>
          <w:rFonts w:ascii="Times New Roman" w:eastAsia="宋体" w:hAnsi="Times New Roman" w:cs="Times New Roman" w:hint="eastAsia"/>
          <w:color w:val="auto"/>
        </w:rPr>
        <w:t>制造的，对符合规定的小</w:t>
      </w:r>
      <w:proofErr w:type="gramStart"/>
      <w:r w:rsidRPr="00B8412D">
        <w:rPr>
          <w:rFonts w:ascii="Times New Roman" w:eastAsia="宋体" w:hAnsi="Times New Roman" w:cs="Times New Roman" w:hint="eastAsia"/>
          <w:color w:val="auto"/>
        </w:rPr>
        <w:t>微企业</w:t>
      </w:r>
      <w:proofErr w:type="gramEnd"/>
      <w:r w:rsidRPr="00B8412D">
        <w:rPr>
          <w:rFonts w:ascii="Times New Roman" w:eastAsia="宋体" w:hAnsi="Times New Roman" w:cs="Times New Roman" w:hint="eastAsia"/>
          <w:color w:val="auto"/>
        </w:rPr>
        <w:t>制造的产品报价给予</w:t>
      </w:r>
      <w:r w:rsidR="003813A0" w:rsidRPr="00B8412D">
        <w:rPr>
          <w:rFonts w:ascii="Times New Roman" w:eastAsia="宋体" w:hAnsi="Times New Roman" w:cs="Times New Roman" w:hint="eastAsia"/>
          <w:color w:val="auto"/>
        </w:rPr>
        <w:t>2</w:t>
      </w:r>
      <w:r w:rsidR="0094325F" w:rsidRPr="00B8412D">
        <w:rPr>
          <w:rFonts w:ascii="Times New Roman" w:eastAsia="宋体" w:hAnsi="Times New Roman" w:cs="Times New Roman" w:hint="eastAsia"/>
          <w:color w:val="auto"/>
        </w:rPr>
        <w:t>0</w:t>
      </w:r>
      <w:r w:rsidRPr="00B8412D">
        <w:rPr>
          <w:rFonts w:ascii="Times New Roman" w:eastAsia="宋体" w:hAnsi="Times New Roman" w:cs="Times New Roman" w:hint="eastAsia"/>
          <w:color w:val="auto"/>
        </w:rPr>
        <w:t>%</w:t>
      </w:r>
      <w:r w:rsidR="00B70C05" w:rsidRPr="00B8412D">
        <w:rPr>
          <w:rFonts w:ascii="Times New Roman" w:eastAsia="宋体" w:hAnsi="Times New Roman" w:cs="Times New Roman" w:hint="eastAsia"/>
          <w:color w:val="auto"/>
        </w:rPr>
        <w:t>的扣除。货物既有小</w:t>
      </w:r>
      <w:proofErr w:type="gramStart"/>
      <w:r w:rsidR="00B70C05" w:rsidRPr="00B8412D">
        <w:rPr>
          <w:rFonts w:ascii="Times New Roman" w:eastAsia="宋体" w:hAnsi="Times New Roman" w:cs="Times New Roman" w:hint="eastAsia"/>
          <w:color w:val="auto"/>
        </w:rPr>
        <w:t>微企业</w:t>
      </w:r>
      <w:proofErr w:type="gramEnd"/>
      <w:r w:rsidR="00B70C05" w:rsidRPr="00B8412D">
        <w:rPr>
          <w:rFonts w:ascii="Times New Roman" w:eastAsia="宋体" w:hAnsi="Times New Roman" w:cs="Times New Roman" w:hint="eastAsia"/>
          <w:color w:val="auto"/>
        </w:rPr>
        <w:t>制造的货物，也有大中</w:t>
      </w:r>
      <w:r w:rsidRPr="00B8412D">
        <w:rPr>
          <w:rFonts w:ascii="Times New Roman" w:eastAsia="宋体" w:hAnsi="Times New Roman" w:cs="Times New Roman" w:hint="eastAsia"/>
          <w:color w:val="auto"/>
        </w:rPr>
        <w:t>企业制造的货物，不享受此扶持政策。</w:t>
      </w:r>
    </w:p>
    <w:p w:rsidR="00CF3638" w:rsidRPr="00B8412D" w:rsidRDefault="00CF3638"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color w:val="auto"/>
        </w:rPr>
        <w:t>（二）根据财政部发布的《关于政府采购支持监狱企业发展有关问题的通知》规定，监狱企业视同小微企业。</w:t>
      </w:r>
    </w:p>
    <w:p w:rsidR="00CF3638" w:rsidRPr="00B8412D" w:rsidRDefault="00CF3638" w:rsidP="002A1FBA">
      <w:pPr>
        <w:pStyle w:val="Default"/>
        <w:spacing w:line="360" w:lineRule="auto"/>
        <w:ind w:firstLineChars="200" w:firstLine="480"/>
        <w:rPr>
          <w:rFonts w:ascii="Times New Roman" w:eastAsia="宋体" w:hAnsi="Times New Roman" w:cs="Times New Roman"/>
          <w:color w:val="auto"/>
        </w:rPr>
      </w:pPr>
      <w:r w:rsidRPr="00B8412D">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B8412D">
        <w:rPr>
          <w:rFonts w:ascii="Times New Roman" w:eastAsia="宋体" w:hAnsi="Times New Roman" w:cs="Times New Roman"/>
          <w:color w:val="auto"/>
        </w:rPr>
        <w:t>注：中小</w:t>
      </w:r>
      <w:proofErr w:type="gramStart"/>
      <w:r w:rsidRPr="00B8412D">
        <w:rPr>
          <w:rFonts w:ascii="Times New Roman" w:eastAsia="宋体" w:hAnsi="Times New Roman" w:cs="Times New Roman"/>
          <w:color w:val="auto"/>
        </w:rPr>
        <w:t>微企业</w:t>
      </w:r>
      <w:proofErr w:type="gramEnd"/>
      <w:r w:rsidRPr="00B8412D">
        <w:rPr>
          <w:rFonts w:ascii="Times New Roman" w:eastAsia="宋体" w:hAnsi="Times New Roman" w:cs="Times New Roman"/>
          <w:color w:val="auto"/>
        </w:rPr>
        <w:t>以投标人填</w:t>
      </w:r>
      <w:r w:rsidRPr="002A6C3E">
        <w:rPr>
          <w:rFonts w:ascii="Times New Roman" w:eastAsia="宋体" w:hAnsi="Times New Roman" w:cs="Times New Roman"/>
          <w:color w:val="auto"/>
        </w:rPr>
        <w:t>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w:t>
      </w:r>
      <w:r w:rsidRPr="002A6C3E">
        <w:rPr>
          <w:rFonts w:ascii="Times New Roman" w:eastAsia="宋体" w:hAnsi="Times New Roman" w:cs="Times New Roman"/>
          <w:color w:val="auto"/>
        </w:rPr>
        <w:lastRenderedPageBreak/>
        <w:t>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w:t>
      </w:r>
      <w:r w:rsidRPr="001D7542">
        <w:rPr>
          <w:rFonts w:ascii="Times New Roman" w:eastAsia="宋体" w:hAnsi="Times New Roman" w:cs="Times New Roman"/>
          <w:color w:val="auto"/>
        </w:rPr>
        <w:t>间：</w:t>
      </w:r>
      <w:r w:rsidR="009A50F7" w:rsidRPr="001D7542">
        <w:rPr>
          <w:rFonts w:ascii="Times New Roman" w:eastAsia="宋体" w:hAnsi="Times New Roman" w:cs="Times New Roman"/>
          <w:color w:val="auto"/>
        </w:rPr>
        <w:t>2024</w:t>
      </w:r>
      <w:r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11</w:t>
      </w:r>
      <w:r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18</w:t>
      </w:r>
      <w:r w:rsidRPr="001D7542">
        <w:rPr>
          <w:rFonts w:ascii="Times New Roman" w:eastAsia="宋体" w:hAnsi="Times New Roman" w:cs="Times New Roman"/>
          <w:color w:val="auto"/>
        </w:rPr>
        <w:t>日至</w:t>
      </w:r>
      <w:r w:rsidR="009A50F7" w:rsidRPr="001D7542">
        <w:rPr>
          <w:rFonts w:ascii="Times New Roman" w:eastAsia="宋体" w:hAnsi="Times New Roman" w:cs="Times New Roman"/>
          <w:color w:val="auto"/>
        </w:rPr>
        <w:t>2024</w:t>
      </w:r>
      <w:r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11</w:t>
      </w:r>
      <w:r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25</w:t>
      </w:r>
      <w:r w:rsidRPr="001D7542">
        <w:rPr>
          <w:rFonts w:ascii="Times New Roman" w:eastAsia="宋体" w:hAnsi="Times New Roman" w:cs="Times New Roman"/>
          <w:color w:val="auto"/>
        </w:rPr>
        <w:t>日，每</w:t>
      </w:r>
      <w:r w:rsidRPr="002D0419">
        <w:rPr>
          <w:rFonts w:ascii="Times New Roman" w:eastAsia="宋体" w:hAnsi="Times New Roman" w:cs="Times New Roman"/>
          <w:color w:val="auto"/>
        </w:rPr>
        <w:t>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9A50F7" w:rsidP="002A1FBA">
      <w:pPr>
        <w:pStyle w:val="Default"/>
        <w:spacing w:line="360" w:lineRule="auto"/>
        <w:ind w:firstLineChars="200" w:firstLine="480"/>
        <w:jc w:val="both"/>
        <w:rPr>
          <w:rFonts w:ascii="Times New Roman" w:eastAsia="宋体" w:hAnsi="Times New Roman" w:cs="Times New Roman"/>
          <w:color w:val="auto"/>
        </w:rPr>
      </w:pPr>
      <w:r w:rsidRPr="001D7542">
        <w:rPr>
          <w:rFonts w:ascii="Times New Roman" w:eastAsia="宋体" w:hAnsi="Times New Roman" w:cs="Times New Roman"/>
          <w:color w:val="auto"/>
        </w:rPr>
        <w:t>2024</w:t>
      </w:r>
      <w:r w:rsidR="00CF3638"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11</w:t>
      </w:r>
      <w:r w:rsidR="00CF3638"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18</w:t>
      </w:r>
      <w:r w:rsidR="00CF3638" w:rsidRPr="001D7542">
        <w:rPr>
          <w:rFonts w:ascii="Times New Roman" w:eastAsia="宋体" w:hAnsi="Times New Roman" w:cs="Times New Roman"/>
          <w:color w:val="auto"/>
        </w:rPr>
        <w:t>日</w:t>
      </w:r>
      <w:r w:rsidR="00CF3638" w:rsidRPr="001D7542">
        <w:rPr>
          <w:rFonts w:ascii="Times New Roman" w:eastAsia="宋体" w:hAnsi="Times New Roman" w:cs="Times New Roman"/>
          <w:color w:val="auto"/>
        </w:rPr>
        <w:t>9:00</w:t>
      </w:r>
      <w:r w:rsidR="00CF3638" w:rsidRPr="001D7542">
        <w:rPr>
          <w:rFonts w:ascii="Times New Roman" w:eastAsia="宋体" w:hAnsi="Times New Roman" w:cs="Times New Roman"/>
          <w:color w:val="auto"/>
        </w:rPr>
        <w:t>至</w:t>
      </w:r>
      <w:r w:rsidRPr="001D7542">
        <w:rPr>
          <w:rFonts w:ascii="Times New Roman" w:eastAsia="宋体" w:hAnsi="Times New Roman" w:cs="Times New Roman"/>
          <w:color w:val="auto"/>
        </w:rPr>
        <w:t>2024</w:t>
      </w:r>
      <w:r w:rsidR="00CF3638"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12</w:t>
      </w:r>
      <w:r w:rsidR="00CF3638"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9</w:t>
      </w:r>
      <w:r w:rsidR="00CF3638" w:rsidRPr="001D7542">
        <w:rPr>
          <w:rFonts w:ascii="Times New Roman" w:eastAsia="宋体" w:hAnsi="Times New Roman" w:cs="Times New Roman"/>
          <w:color w:val="auto"/>
        </w:rPr>
        <w:t>日</w:t>
      </w:r>
      <w:r w:rsidR="00CF3638" w:rsidRPr="001D7542">
        <w:rPr>
          <w:rFonts w:ascii="Times New Roman" w:eastAsia="宋体" w:hAnsi="Times New Roman" w:cs="Times New Roman"/>
          <w:color w:val="auto"/>
        </w:rPr>
        <w:t>8:30</w:t>
      </w:r>
      <w:r w:rsidR="00CF3638" w:rsidRPr="001D7542">
        <w:rPr>
          <w:rFonts w:ascii="Times New Roman" w:eastAsia="宋体" w:hAnsi="Times New Roman" w:cs="Times New Roman"/>
          <w:color w:val="auto"/>
        </w:rPr>
        <w:t>，使用</w:t>
      </w:r>
      <w:r w:rsidR="004B1798" w:rsidRPr="001D7542">
        <w:rPr>
          <w:rFonts w:ascii="Times New Roman" w:eastAsia="宋体" w:hAnsi="Times New Roman" w:cs="Times New Roman"/>
          <w:color w:val="auto"/>
        </w:rPr>
        <w:t>天津数字认</w:t>
      </w:r>
      <w:r w:rsidR="004B1798">
        <w:rPr>
          <w:rFonts w:ascii="Times New Roman" w:eastAsia="宋体" w:hAnsi="Times New Roman" w:cs="Times New Roman"/>
          <w:color w:val="auto"/>
        </w:rPr>
        <w:t>证有限公司</w:t>
      </w:r>
      <w:r w:rsidR="00C52C03">
        <w:rPr>
          <w:rFonts w:ascii="Times New Roman" w:eastAsia="宋体" w:hAnsi="Times New Roman" w:cs="Times New Roman"/>
          <w:color w:val="auto"/>
        </w:rPr>
        <w:t>发出</w:t>
      </w:r>
      <w:r w:rsidR="00C52C03">
        <w:rPr>
          <w:rFonts w:ascii="Times New Roman" w:eastAsia="宋体" w:hAnsi="Times New Roman" w:cs="Times New Roman"/>
          <w:color w:val="auto"/>
        </w:rPr>
        <w:lastRenderedPageBreak/>
        <w:t>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1D7542"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1D7542">
        <w:rPr>
          <w:rFonts w:ascii="Times New Roman" w:eastAsia="宋体" w:hAnsi="Times New Roman" w:cs="Times New Roman"/>
          <w:color w:val="auto"/>
        </w:rPr>
        <w:t>时间：</w:t>
      </w:r>
      <w:r w:rsidR="009A50F7" w:rsidRPr="001D7542">
        <w:rPr>
          <w:rFonts w:ascii="Times New Roman" w:eastAsia="宋体" w:hAnsi="Times New Roman" w:cs="Times New Roman"/>
          <w:color w:val="auto"/>
        </w:rPr>
        <w:t>2024</w:t>
      </w:r>
      <w:r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12</w:t>
      </w:r>
      <w:r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9</w:t>
      </w:r>
      <w:r w:rsidRPr="001D7542">
        <w:rPr>
          <w:rFonts w:ascii="Times New Roman" w:eastAsia="宋体" w:hAnsi="Times New Roman" w:cs="Times New Roman"/>
          <w:color w:val="auto"/>
        </w:rPr>
        <w:t>日</w:t>
      </w:r>
      <w:r w:rsidRPr="001D7542">
        <w:rPr>
          <w:rFonts w:ascii="Times New Roman" w:eastAsia="宋体" w:hAnsi="Times New Roman" w:cs="Times New Roman"/>
          <w:color w:val="auto"/>
        </w:rPr>
        <w:t>8:30</w:t>
      </w:r>
      <w:r w:rsidRPr="001D7542">
        <w:rPr>
          <w:rFonts w:ascii="Times New Roman" w:eastAsia="宋体" w:hAnsi="Times New Roman" w:cs="Times New Roman" w:hint="eastAsia"/>
          <w:color w:val="auto"/>
          <w:szCs w:val="21"/>
        </w:rPr>
        <w:t>。</w:t>
      </w:r>
      <w:r w:rsidRPr="001D7542">
        <w:rPr>
          <w:rFonts w:ascii="Times New Roman" w:eastAsia="宋体" w:hAnsi="Times New Roman" w:cs="Times New Roman"/>
          <w:color w:val="auto"/>
        </w:rPr>
        <w:t>投标截止时间前</w:t>
      </w:r>
      <w:r w:rsidRPr="001D7542">
        <w:rPr>
          <w:rFonts w:ascii="Times New Roman" w:eastAsia="宋体" w:hAnsi="Times New Roman" w:cs="Times New Roman" w:hint="eastAsia"/>
          <w:color w:val="auto"/>
        </w:rPr>
        <w:t>提交网上应答并上传加盖投标人电子签章的</w:t>
      </w:r>
      <w:r w:rsidR="00D971D1" w:rsidRPr="001D7542">
        <w:rPr>
          <w:rFonts w:ascii="Times New Roman" w:eastAsia="宋体" w:hAnsi="Times New Roman" w:cs="Times New Roman" w:hint="eastAsia"/>
          <w:color w:val="auto"/>
        </w:rPr>
        <w:t>电子投标文件</w:t>
      </w:r>
      <w:r w:rsidRPr="001D7542">
        <w:rPr>
          <w:rFonts w:ascii="Times New Roman" w:eastAsia="宋体" w:hAnsi="Times New Roman" w:cs="Times New Roman" w:hint="eastAsia"/>
          <w:color w:val="auto"/>
        </w:rPr>
        <w:t>（</w:t>
      </w:r>
      <w:r w:rsidR="00286CEF" w:rsidRPr="001D7542">
        <w:rPr>
          <w:rFonts w:ascii="Times New Roman" w:eastAsia="宋体" w:hAnsi="Times New Roman" w:cs="Times New Roman" w:hint="eastAsia"/>
          <w:color w:val="auto"/>
        </w:rPr>
        <w:t>以通过天津公共资源电子签章客户端正确读取签章信息为准</w:t>
      </w:r>
      <w:r w:rsidRPr="001D7542">
        <w:rPr>
          <w:rFonts w:ascii="Times New Roman" w:eastAsia="宋体" w:hAnsi="Times New Roman" w:cs="Times New Roman" w:hint="eastAsia"/>
          <w:color w:val="auto"/>
        </w:rPr>
        <w:t>）</w:t>
      </w:r>
      <w:r w:rsidRPr="001D7542">
        <w:rPr>
          <w:rFonts w:ascii="Times New Roman" w:eastAsia="宋体" w:hAnsi="Times New Roman" w:cs="Times New Roman"/>
          <w:color w:val="auto"/>
        </w:rPr>
        <w:t>方为有效投标。</w:t>
      </w:r>
    </w:p>
    <w:p w:rsidR="00CF3638" w:rsidRPr="00225C2F"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1D7542"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1D7542">
        <w:rPr>
          <w:rFonts w:ascii="Times New Roman" w:eastAsia="宋体" w:hAnsi="Times New Roman" w:cs="Times New Roman"/>
          <w:color w:val="auto"/>
        </w:rPr>
        <w:t>时间：</w:t>
      </w:r>
      <w:r w:rsidR="009A50F7" w:rsidRPr="001D7542">
        <w:rPr>
          <w:rFonts w:ascii="Times New Roman" w:eastAsia="宋体" w:hAnsi="Times New Roman" w:cs="Times New Roman"/>
          <w:color w:val="auto"/>
        </w:rPr>
        <w:t>2024</w:t>
      </w:r>
      <w:r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12</w:t>
      </w:r>
      <w:r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9</w:t>
      </w:r>
      <w:r w:rsidRPr="001D7542">
        <w:rPr>
          <w:rFonts w:ascii="Times New Roman" w:eastAsia="宋体" w:hAnsi="Times New Roman" w:cs="Times New Roman"/>
          <w:color w:val="auto"/>
        </w:rPr>
        <w:t>日</w:t>
      </w:r>
      <w:r w:rsidRPr="001D7542">
        <w:rPr>
          <w:rFonts w:ascii="Times New Roman" w:eastAsia="宋体" w:hAnsi="Times New Roman" w:cs="Times New Roman"/>
          <w:color w:val="auto"/>
        </w:rPr>
        <w:t>8:30</w:t>
      </w:r>
      <w:r w:rsidRPr="001D7542">
        <w:rPr>
          <w:rFonts w:ascii="Times New Roman" w:eastAsia="宋体" w:hAnsi="Times New Roman" w:cs="Times New Roman"/>
          <w:color w:val="auto"/>
        </w:rPr>
        <w:t>至</w:t>
      </w:r>
      <w:r w:rsidRPr="001D7542">
        <w:rPr>
          <w:rFonts w:ascii="Times New Roman" w:eastAsia="宋体" w:hAnsi="Times New Roman" w:cs="Times New Roman"/>
          <w:color w:val="auto"/>
        </w:rPr>
        <w:t>9:</w:t>
      </w:r>
      <w:r w:rsidRPr="001D7542">
        <w:rPr>
          <w:rFonts w:ascii="Times New Roman" w:eastAsia="宋体" w:hAnsi="Times New Roman" w:cs="Times New Roman" w:hint="eastAsia"/>
          <w:color w:val="auto"/>
        </w:rPr>
        <w:t>30</w:t>
      </w:r>
      <w:r w:rsidRPr="001D7542">
        <w:rPr>
          <w:rFonts w:ascii="Times New Roman" w:eastAsia="宋体" w:hAnsi="Times New Roman" w:cs="Times New Roman"/>
          <w:color w:val="auto"/>
        </w:rPr>
        <w:t>完成开标解密的投标为有效投标。</w:t>
      </w:r>
    </w:p>
    <w:p w:rsidR="00CF3638" w:rsidRPr="001D7542" w:rsidRDefault="00CF3638" w:rsidP="002A1FBA">
      <w:pPr>
        <w:pStyle w:val="Default"/>
        <w:spacing w:line="360" w:lineRule="auto"/>
        <w:ind w:firstLineChars="200" w:firstLine="480"/>
        <w:jc w:val="both"/>
        <w:rPr>
          <w:rFonts w:ascii="Times New Roman" w:eastAsia="宋体" w:hAnsi="Times New Roman" w:cs="Times New Roman"/>
          <w:color w:val="auto"/>
        </w:rPr>
      </w:pPr>
      <w:r w:rsidRPr="001D7542">
        <w:rPr>
          <w:rFonts w:ascii="Times New Roman" w:eastAsia="宋体" w:hAnsi="Times New Roman" w:cs="Times New Roman"/>
          <w:color w:val="auto"/>
        </w:rPr>
        <w:t>（二）开标</w:t>
      </w:r>
      <w:r w:rsidRPr="001D7542">
        <w:rPr>
          <w:rFonts w:ascii="Times New Roman" w:eastAsia="宋体" w:hAnsi="Times New Roman" w:cs="Times New Roman" w:hint="eastAsia"/>
          <w:color w:val="auto"/>
        </w:rPr>
        <w:t>解密方式</w:t>
      </w:r>
      <w:r w:rsidRPr="001D7542">
        <w:rPr>
          <w:rFonts w:ascii="Times New Roman" w:eastAsia="宋体" w:hAnsi="Times New Roman" w:cs="Times New Roman"/>
          <w:color w:val="auto"/>
        </w:rPr>
        <w:t>：本项目采用网上开标方式，投标人须于</w:t>
      </w:r>
      <w:r w:rsidRPr="001D7542">
        <w:rPr>
          <w:rFonts w:ascii="Times New Roman" w:eastAsia="宋体" w:hAnsi="Times New Roman" w:cs="Times New Roman" w:hint="eastAsia"/>
          <w:color w:val="auto"/>
        </w:rPr>
        <w:t>规定时间</w:t>
      </w:r>
      <w:r w:rsidRPr="001D7542">
        <w:rPr>
          <w:rFonts w:ascii="Times New Roman" w:eastAsia="宋体" w:hAnsi="Times New Roman" w:cs="Times New Roman"/>
          <w:color w:val="auto"/>
        </w:rPr>
        <w:t>内使用</w:t>
      </w:r>
      <w:r w:rsidR="004B1798" w:rsidRPr="001D7542">
        <w:rPr>
          <w:rFonts w:ascii="Times New Roman" w:eastAsia="宋体" w:hAnsi="Times New Roman" w:cs="Times New Roman"/>
          <w:color w:val="auto"/>
        </w:rPr>
        <w:t>天津数字认证有限公司</w:t>
      </w:r>
      <w:r w:rsidR="00C52C03" w:rsidRPr="001D7542">
        <w:rPr>
          <w:rFonts w:ascii="Times New Roman" w:eastAsia="宋体" w:hAnsi="Times New Roman" w:cs="Times New Roman"/>
          <w:color w:val="auto"/>
        </w:rPr>
        <w:t>发出的</w:t>
      </w:r>
      <w:r w:rsidR="00C52C03" w:rsidRPr="001D7542">
        <w:rPr>
          <w:rFonts w:ascii="Times New Roman" w:eastAsia="宋体" w:hAnsi="Times New Roman" w:cs="Times New Roman"/>
          <w:color w:val="auto"/>
        </w:rPr>
        <w:t>CA</w:t>
      </w:r>
      <w:r w:rsidR="00C52C03" w:rsidRPr="001D7542">
        <w:rPr>
          <w:rFonts w:ascii="Times New Roman" w:eastAsia="宋体" w:hAnsi="Times New Roman" w:cs="Times New Roman"/>
          <w:color w:val="auto"/>
        </w:rPr>
        <w:t>数字证书（原天津市电子认证中心发出尚在有效期内的</w:t>
      </w:r>
      <w:r w:rsidR="00C52C03" w:rsidRPr="001D7542">
        <w:rPr>
          <w:rFonts w:ascii="Times New Roman" w:eastAsia="宋体" w:hAnsi="Times New Roman" w:cs="Times New Roman"/>
          <w:color w:val="auto"/>
        </w:rPr>
        <w:t>CA</w:t>
      </w:r>
      <w:r w:rsidR="00C52C03" w:rsidRPr="001D7542">
        <w:rPr>
          <w:rFonts w:ascii="Times New Roman" w:eastAsia="宋体" w:hAnsi="Times New Roman" w:cs="Times New Roman"/>
          <w:color w:val="auto"/>
        </w:rPr>
        <w:t>数字证书</w:t>
      </w:r>
      <w:r w:rsidR="00F7678B" w:rsidRPr="001D7542">
        <w:rPr>
          <w:rFonts w:ascii="Times New Roman" w:eastAsia="宋体" w:hAnsi="Times New Roman" w:cs="Times New Roman"/>
          <w:color w:val="auto"/>
        </w:rPr>
        <w:t>仍可使用</w:t>
      </w:r>
      <w:r w:rsidR="00C52C03" w:rsidRPr="001D7542">
        <w:rPr>
          <w:rFonts w:ascii="Times New Roman" w:eastAsia="宋体" w:hAnsi="Times New Roman" w:cs="Times New Roman"/>
          <w:color w:val="auto"/>
        </w:rPr>
        <w:t>）</w:t>
      </w:r>
      <w:r w:rsidR="007847A1" w:rsidRPr="001D7542">
        <w:rPr>
          <w:rFonts w:ascii="Times New Roman" w:eastAsia="宋体" w:hAnsi="Times New Roman" w:cs="Times New Roman" w:hint="eastAsia"/>
          <w:color w:val="auto"/>
        </w:rPr>
        <w:t>登录</w:t>
      </w:r>
      <w:r w:rsidRPr="001D7542">
        <w:rPr>
          <w:rFonts w:ascii="Times New Roman" w:eastAsia="宋体" w:hAnsi="Times New Roman" w:cs="Times New Roman" w:hint="eastAsia"/>
          <w:color w:val="auto"/>
        </w:rPr>
        <w:t>天津市政府采购中心网（网址：</w:t>
      </w:r>
      <w:r w:rsidRPr="001D7542">
        <w:rPr>
          <w:rFonts w:ascii="Times New Roman" w:eastAsia="宋体" w:hAnsi="Times New Roman" w:cs="Times New Roman" w:hint="eastAsia"/>
          <w:color w:val="auto"/>
        </w:rPr>
        <w:t>http://tjgpc.zwfwb.tj.gov.cn</w:t>
      </w:r>
      <w:r w:rsidRPr="001D7542">
        <w:rPr>
          <w:rFonts w:ascii="Times New Roman" w:eastAsia="宋体" w:hAnsi="Times New Roman" w:cs="Times New Roman" w:hint="eastAsia"/>
          <w:color w:val="auto"/>
        </w:rPr>
        <w:t>）</w:t>
      </w:r>
      <w:r w:rsidRPr="001D7542">
        <w:rPr>
          <w:rFonts w:ascii="Times New Roman" w:eastAsia="宋体" w:hAnsi="Times New Roman" w:cs="Times New Roman" w:hint="eastAsia"/>
          <w:color w:val="auto"/>
        </w:rPr>
        <w:t>-</w:t>
      </w:r>
      <w:r w:rsidRPr="001D7542">
        <w:rPr>
          <w:rFonts w:ascii="Times New Roman" w:eastAsia="宋体" w:hAnsi="Times New Roman" w:cs="Times New Roman" w:hint="eastAsia"/>
          <w:color w:val="auto"/>
        </w:rPr>
        <w:t>“</w:t>
      </w:r>
      <w:r w:rsidR="006157E5" w:rsidRPr="001D7542">
        <w:rPr>
          <w:rFonts w:ascii="Times New Roman" w:eastAsia="宋体" w:hAnsi="Times New Roman" w:cs="Times New Roman" w:hint="eastAsia"/>
          <w:color w:val="auto"/>
        </w:rPr>
        <w:t>网上招投标”</w:t>
      </w:r>
      <w:r w:rsidR="006157E5" w:rsidRPr="001D7542">
        <w:rPr>
          <w:rFonts w:ascii="Times New Roman" w:eastAsia="宋体" w:hAnsi="Times New Roman" w:cs="Times New Roman" w:hint="eastAsia"/>
          <w:color w:val="auto"/>
        </w:rPr>
        <w:t>-</w:t>
      </w:r>
      <w:r w:rsidR="006157E5" w:rsidRPr="001D7542">
        <w:rPr>
          <w:rFonts w:ascii="Times New Roman" w:eastAsia="宋体" w:hAnsi="Times New Roman" w:cs="Times New Roman" w:hint="eastAsia"/>
          <w:color w:val="auto"/>
        </w:rPr>
        <w:t>“供应商登录”</w:t>
      </w:r>
      <w:r w:rsidR="006157E5" w:rsidRPr="001D7542">
        <w:rPr>
          <w:rFonts w:ascii="Times New Roman" w:eastAsia="宋体" w:hAnsi="Times New Roman" w:cs="Times New Roman" w:hint="eastAsia"/>
          <w:color w:val="auto"/>
        </w:rPr>
        <w:t>-</w:t>
      </w:r>
      <w:r w:rsidR="006157E5" w:rsidRPr="001D7542">
        <w:rPr>
          <w:rFonts w:ascii="Times New Roman" w:eastAsia="宋体" w:hAnsi="Times New Roman" w:cs="Times New Roman" w:hint="eastAsia"/>
          <w:color w:val="auto"/>
        </w:rPr>
        <w:t>“市级集采机构入口”</w:t>
      </w:r>
      <w:r w:rsidRPr="001D7542">
        <w:rPr>
          <w:rFonts w:ascii="Times New Roman" w:eastAsia="宋体" w:hAnsi="Times New Roman" w:cs="Times New Roman"/>
          <w:color w:val="auto"/>
        </w:rPr>
        <w:t>完成开标解密。</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1D7542">
        <w:rPr>
          <w:rFonts w:ascii="Times New Roman" w:eastAsia="宋体" w:hAnsi="Times New Roman" w:cs="Times New Roman"/>
          <w:color w:val="auto"/>
        </w:rPr>
        <w:t>（三）网上开标公示时间：</w:t>
      </w:r>
      <w:r w:rsidR="009A50F7" w:rsidRPr="001D7542">
        <w:rPr>
          <w:rFonts w:ascii="Times New Roman" w:eastAsia="宋体" w:hAnsi="Times New Roman" w:cs="Times New Roman"/>
          <w:color w:val="auto"/>
        </w:rPr>
        <w:t>2024</w:t>
      </w:r>
      <w:r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12</w:t>
      </w:r>
      <w:r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9</w:t>
      </w:r>
      <w:r w:rsidRPr="001D7542">
        <w:rPr>
          <w:rFonts w:ascii="Times New Roman" w:eastAsia="宋体" w:hAnsi="Times New Roman" w:cs="Times New Roman"/>
          <w:color w:val="auto"/>
        </w:rPr>
        <w:t>日</w:t>
      </w:r>
      <w:r w:rsidRPr="001D7542">
        <w:rPr>
          <w:rFonts w:ascii="Times New Roman" w:eastAsia="宋体" w:hAnsi="Times New Roman" w:cs="Times New Roman"/>
          <w:color w:val="auto"/>
        </w:rPr>
        <w:t>9:</w:t>
      </w:r>
      <w:r w:rsidRPr="001D7542">
        <w:rPr>
          <w:rFonts w:ascii="Times New Roman" w:eastAsia="宋体" w:hAnsi="Times New Roman" w:cs="Times New Roman" w:hint="eastAsia"/>
          <w:color w:val="auto"/>
        </w:rPr>
        <w:t>30</w:t>
      </w:r>
      <w:r w:rsidRPr="001D7542">
        <w:rPr>
          <w:rFonts w:ascii="Times New Roman" w:eastAsia="宋体" w:hAnsi="Times New Roman" w:cs="Times New Roman"/>
          <w:color w:val="auto"/>
        </w:rPr>
        <w:t>至</w:t>
      </w:r>
      <w:r w:rsidRPr="001D7542">
        <w:rPr>
          <w:rFonts w:ascii="Times New Roman" w:eastAsia="宋体" w:hAnsi="Times New Roman" w:cs="Times New Roman"/>
          <w:color w:val="auto"/>
        </w:rPr>
        <w:t>12:00</w:t>
      </w:r>
      <w:r w:rsidRPr="001D7542">
        <w:rPr>
          <w:rFonts w:ascii="Times New Roman" w:eastAsia="宋体" w:hAnsi="Times New Roman" w:cs="Times New Roman"/>
          <w:color w:val="auto"/>
        </w:rPr>
        <w:t>。</w:t>
      </w:r>
      <w:r w:rsidRPr="001D7542">
        <w:rPr>
          <w:rFonts w:ascii="Times New Roman" w:eastAsia="宋体" w:hAnsi="Times New Roman" w:cs="Times New Roman" w:hint="eastAsia"/>
          <w:color w:val="auto"/>
        </w:rPr>
        <w:t>投标人可在规定时间内使用</w:t>
      </w:r>
      <w:r w:rsidR="004B1798" w:rsidRPr="001D7542">
        <w:rPr>
          <w:rFonts w:ascii="Times New Roman" w:eastAsia="宋体" w:hAnsi="Times New Roman" w:cs="Times New Roman" w:hint="eastAsia"/>
          <w:color w:val="auto"/>
        </w:rPr>
        <w:t>天津数字认证有限公司</w:t>
      </w:r>
      <w:r w:rsidR="00C52C03" w:rsidRPr="001D7542">
        <w:rPr>
          <w:rFonts w:ascii="Times New Roman" w:eastAsia="宋体" w:hAnsi="Times New Roman" w:cs="Times New Roman" w:hint="eastAsia"/>
          <w:color w:val="auto"/>
        </w:rPr>
        <w:t>发出的</w:t>
      </w:r>
      <w:r w:rsidR="00C52C03" w:rsidRPr="001D7542">
        <w:rPr>
          <w:rFonts w:ascii="Times New Roman" w:eastAsia="宋体" w:hAnsi="Times New Roman" w:cs="Times New Roman" w:hint="eastAsia"/>
          <w:color w:val="auto"/>
        </w:rPr>
        <w:t>CA</w:t>
      </w:r>
      <w:r w:rsidR="00C52C03" w:rsidRPr="001D7542">
        <w:rPr>
          <w:rFonts w:ascii="Times New Roman" w:eastAsia="宋体" w:hAnsi="Times New Roman" w:cs="Times New Roman" w:hint="eastAsia"/>
          <w:color w:val="auto"/>
        </w:rPr>
        <w:t>数字证书（原天津市电子认证中心发出尚在有效期内的</w:t>
      </w:r>
      <w:r w:rsidR="00C52C03" w:rsidRPr="001D7542">
        <w:rPr>
          <w:rFonts w:ascii="Times New Roman" w:eastAsia="宋体" w:hAnsi="Times New Roman" w:cs="Times New Roman" w:hint="eastAsia"/>
          <w:color w:val="auto"/>
        </w:rPr>
        <w:t>CA</w:t>
      </w:r>
      <w:r w:rsidR="00C52C03" w:rsidRPr="001D7542">
        <w:rPr>
          <w:rFonts w:ascii="Times New Roman" w:eastAsia="宋体" w:hAnsi="Times New Roman" w:cs="Times New Roman" w:hint="eastAsia"/>
          <w:color w:val="auto"/>
        </w:rPr>
        <w:t>数字证书</w:t>
      </w:r>
      <w:r w:rsidR="00F7678B" w:rsidRPr="001D7542">
        <w:rPr>
          <w:rFonts w:ascii="Times New Roman" w:eastAsia="宋体" w:hAnsi="Times New Roman" w:cs="Times New Roman" w:hint="eastAsia"/>
          <w:color w:val="auto"/>
        </w:rPr>
        <w:t>仍可使用</w:t>
      </w:r>
      <w:r w:rsidR="00C52C03" w:rsidRPr="001D7542">
        <w:rPr>
          <w:rFonts w:ascii="Times New Roman" w:eastAsia="宋体" w:hAnsi="Times New Roman" w:cs="Times New Roman" w:hint="eastAsia"/>
          <w:color w:val="auto"/>
        </w:rPr>
        <w:t>）</w:t>
      </w:r>
      <w:r w:rsidR="007847A1" w:rsidRPr="001D7542">
        <w:rPr>
          <w:rFonts w:ascii="Times New Roman" w:eastAsia="宋体" w:hAnsi="Times New Roman" w:cs="Times New Roman" w:hint="eastAsia"/>
          <w:color w:val="auto"/>
        </w:rPr>
        <w:t>登录</w:t>
      </w:r>
      <w:r w:rsidRPr="001D7542">
        <w:rPr>
          <w:rFonts w:ascii="Times New Roman" w:eastAsia="宋体" w:hAnsi="Times New Roman" w:cs="Times New Roman" w:hint="eastAsia"/>
          <w:color w:val="auto"/>
        </w:rPr>
        <w:t>天津市政府</w:t>
      </w:r>
      <w:r w:rsidRPr="00225C2F">
        <w:rPr>
          <w:rFonts w:ascii="Times New Roman" w:eastAsia="宋体" w:hAnsi="Times New Roman" w:cs="Times New Roman" w:hint="eastAsia"/>
          <w:color w:val="auto"/>
        </w:rPr>
        <w:t>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lastRenderedPageBreak/>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AF1025" w:rsidRDefault="00CF3638" w:rsidP="00AF1025">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AF1025">
        <w:rPr>
          <w:rFonts w:ascii="Times New Roman" w:eastAsia="宋体" w:hAnsi="Times New Roman" w:cs="Times New Roman" w:hint="eastAsia"/>
          <w:color w:val="auto"/>
        </w:rPr>
        <w:t>李楠、</w:t>
      </w:r>
      <w:r w:rsidR="00AF1025">
        <w:rPr>
          <w:rFonts w:ascii="Times New Roman" w:eastAsia="宋体" w:hAnsi="Times New Roman" w:cs="Times New Roman"/>
          <w:color w:val="auto"/>
        </w:rPr>
        <w:t>鲁志强</w:t>
      </w:r>
      <w:r w:rsidR="00AF1025">
        <w:rPr>
          <w:rFonts w:ascii="Times New Roman" w:eastAsia="宋体" w:hAnsi="Times New Roman" w:cs="Times New Roman" w:hint="eastAsia"/>
          <w:color w:val="auto"/>
        </w:rPr>
        <w:t>、</w:t>
      </w:r>
      <w:r w:rsidR="00AF1025">
        <w:rPr>
          <w:rFonts w:ascii="Times New Roman" w:eastAsia="宋体" w:hAnsi="Times New Roman" w:cs="Times New Roman"/>
          <w:color w:val="auto"/>
        </w:rPr>
        <w:t>杨光</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2A1FBA">
      <w:pPr>
        <w:pStyle w:val="Default"/>
        <w:spacing w:line="360" w:lineRule="auto"/>
        <w:ind w:firstLineChars="200" w:firstLine="480"/>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A1FBA">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219E3">
        <w:rPr>
          <w:rFonts w:ascii="Times New Roman" w:eastAsia="宋体" w:hAnsi="Times New Roman" w:cs="Times New Roman"/>
          <w:color w:val="auto"/>
        </w:rPr>
        <w:t>24538167</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F1025">
        <w:rPr>
          <w:rFonts w:ascii="Times New Roman" w:eastAsia="宋体" w:hAnsi="Times New Roman" w:cs="Times New Roman" w:hint="eastAsia"/>
          <w:color w:val="auto"/>
        </w:rPr>
        <w:t>8301</w:t>
      </w:r>
    </w:p>
    <w:p w:rsidR="00286CEF" w:rsidRPr="00E72B88" w:rsidRDefault="00286CEF"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马</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博</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022-27330119</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联系部门：天津市消防救援总队</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联系地址：天津市南开区南马路</w:t>
      </w:r>
      <w:r>
        <w:rPr>
          <w:rFonts w:ascii="Times New Roman" w:eastAsia="宋体" w:hAnsi="Times New Roman" w:cs="Times New Roman" w:hint="eastAsia"/>
          <w:color w:val="auto"/>
        </w:rPr>
        <w:t>708</w:t>
      </w:r>
      <w:r>
        <w:rPr>
          <w:rFonts w:ascii="Times New Roman" w:eastAsia="宋体" w:hAnsi="Times New Roman" w:cs="Times New Roman" w:hint="eastAsia"/>
          <w:color w:val="auto"/>
        </w:rPr>
        <w:t>号</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人：王鹏</w:t>
      </w:r>
    </w:p>
    <w:p w:rsidR="00AF1025" w:rsidRDefault="00AF1025" w:rsidP="00AF102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022-27330119</w:t>
      </w:r>
    </w:p>
    <w:p w:rsidR="00CF3638" w:rsidRPr="008111A5" w:rsidRDefault="00CF3638" w:rsidP="002A1FBA">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AF1025" w:rsidRDefault="00CF3638" w:rsidP="002A1FBA">
      <w:pPr>
        <w:pStyle w:val="Default"/>
        <w:spacing w:line="360" w:lineRule="auto"/>
        <w:ind w:firstLineChars="200" w:firstLine="480"/>
        <w:jc w:val="both"/>
        <w:rPr>
          <w:rFonts w:ascii="Times New Roman" w:eastAsia="宋体" w:hAnsi="Times New Roman" w:cs="Times New Roman"/>
          <w:color w:val="auto"/>
        </w:rPr>
      </w:pPr>
      <w:r w:rsidRPr="00AF1025">
        <w:rPr>
          <w:rFonts w:ascii="Times New Roman" w:eastAsia="宋体" w:hAnsi="Times New Roman" w:cs="Times New Roman"/>
          <w:color w:val="auto"/>
        </w:rPr>
        <w:t>十</w:t>
      </w:r>
      <w:r w:rsidRPr="00AF1025">
        <w:rPr>
          <w:rFonts w:ascii="Times New Roman" w:eastAsia="宋体" w:hAnsi="Times New Roman" w:cs="Times New Roman" w:hint="eastAsia"/>
          <w:color w:val="auto"/>
        </w:rPr>
        <w:t>四</w:t>
      </w:r>
      <w:r w:rsidRPr="00AF1025">
        <w:rPr>
          <w:rFonts w:ascii="Times New Roman" w:eastAsia="宋体" w:hAnsi="Times New Roman" w:cs="Times New Roman"/>
          <w:color w:val="auto"/>
        </w:rPr>
        <w:t>、招标代理服务费</w:t>
      </w:r>
    </w:p>
    <w:p w:rsidR="00CF3638" w:rsidRPr="00AF1025" w:rsidRDefault="00CF3638" w:rsidP="002A1FBA">
      <w:pPr>
        <w:pStyle w:val="Default"/>
        <w:spacing w:line="360" w:lineRule="auto"/>
        <w:ind w:firstLineChars="200" w:firstLine="480"/>
        <w:jc w:val="both"/>
        <w:rPr>
          <w:rFonts w:ascii="Times New Roman" w:eastAsia="宋体" w:hAnsi="Times New Roman" w:cs="Times New Roman"/>
          <w:color w:val="auto"/>
        </w:rPr>
      </w:pPr>
      <w:r w:rsidRPr="00AF1025">
        <w:rPr>
          <w:rFonts w:ascii="Times New Roman" w:eastAsia="宋体" w:hAnsi="Times New Roman" w:cs="Times New Roman"/>
          <w:color w:val="auto"/>
        </w:rPr>
        <w:t>本项目按以下比例向中标供应商收取招标代理服务费</w:t>
      </w:r>
      <w:r w:rsidR="005776CA" w:rsidRPr="00AF102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F1025" w:rsidRPr="00AF1025" w:rsidTr="00DA231A">
        <w:trPr>
          <w:trHeight w:val="440"/>
          <w:tblHeader/>
          <w:jc w:val="center"/>
        </w:trPr>
        <w:tc>
          <w:tcPr>
            <w:tcW w:w="3656"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中标金额</w:t>
            </w:r>
            <w:r w:rsidRPr="00AF1025">
              <w:rPr>
                <w:rFonts w:hint="eastAsia"/>
                <w:sz w:val="24"/>
              </w:rPr>
              <w:t>（万元）</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费率</w:t>
            </w:r>
          </w:p>
        </w:tc>
      </w:tr>
      <w:tr w:rsidR="00AF1025" w:rsidRPr="00AF1025" w:rsidTr="00DA231A">
        <w:trPr>
          <w:trHeight w:val="440"/>
          <w:jc w:val="center"/>
        </w:trPr>
        <w:tc>
          <w:tcPr>
            <w:tcW w:w="3656"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100</w:t>
            </w:r>
            <w:r w:rsidRPr="00AF1025">
              <w:rPr>
                <w:sz w:val="24"/>
              </w:rPr>
              <w:t>以下</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1.</w:t>
            </w:r>
            <w:r w:rsidRPr="00AF1025">
              <w:rPr>
                <w:rFonts w:hint="eastAsia"/>
                <w:sz w:val="24"/>
              </w:rPr>
              <w:t>0</w:t>
            </w:r>
            <w:r w:rsidRPr="00AF1025">
              <w:rPr>
                <w:sz w:val="24"/>
              </w:rPr>
              <w:t>%</w:t>
            </w:r>
          </w:p>
        </w:tc>
      </w:tr>
      <w:tr w:rsidR="00AF1025" w:rsidRPr="00AF1025" w:rsidTr="00DA231A">
        <w:trPr>
          <w:trHeight w:val="440"/>
          <w:jc w:val="center"/>
        </w:trPr>
        <w:tc>
          <w:tcPr>
            <w:tcW w:w="3656"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100-500</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rFonts w:hint="eastAsia"/>
                <w:sz w:val="24"/>
              </w:rPr>
              <w:t>0</w:t>
            </w:r>
            <w:r w:rsidRPr="00AF1025">
              <w:rPr>
                <w:sz w:val="24"/>
              </w:rPr>
              <w:t>.</w:t>
            </w:r>
            <w:r w:rsidRPr="00AF1025">
              <w:rPr>
                <w:rFonts w:hint="eastAsia"/>
                <w:sz w:val="24"/>
              </w:rPr>
              <w:t>8</w:t>
            </w:r>
            <w:r w:rsidRPr="00AF1025">
              <w:rPr>
                <w:sz w:val="24"/>
              </w:rPr>
              <w:t>%</w:t>
            </w:r>
          </w:p>
        </w:tc>
      </w:tr>
      <w:tr w:rsidR="00AF1025" w:rsidRPr="00AF1025" w:rsidTr="00DA231A">
        <w:trPr>
          <w:trHeight w:val="440"/>
          <w:jc w:val="center"/>
        </w:trPr>
        <w:tc>
          <w:tcPr>
            <w:tcW w:w="3656" w:type="dxa"/>
            <w:vAlign w:val="center"/>
          </w:tcPr>
          <w:p w:rsidR="00CF3638" w:rsidRPr="00AF1025" w:rsidRDefault="00CF3638" w:rsidP="00CD075E">
            <w:pPr>
              <w:tabs>
                <w:tab w:val="num" w:pos="750"/>
                <w:tab w:val="num" w:pos="840"/>
              </w:tabs>
              <w:adjustRightInd w:val="0"/>
              <w:snapToGrid w:val="0"/>
              <w:jc w:val="center"/>
              <w:rPr>
                <w:sz w:val="24"/>
              </w:rPr>
            </w:pPr>
            <w:r w:rsidRPr="00AF1025">
              <w:rPr>
                <w:sz w:val="24"/>
              </w:rPr>
              <w:t>500-1000</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0.</w:t>
            </w:r>
            <w:r w:rsidRPr="00AF1025">
              <w:rPr>
                <w:rFonts w:hint="eastAsia"/>
                <w:sz w:val="24"/>
              </w:rPr>
              <w:t>65</w:t>
            </w:r>
            <w:r w:rsidRPr="00AF1025">
              <w:rPr>
                <w:sz w:val="24"/>
              </w:rPr>
              <w:t>%</w:t>
            </w:r>
          </w:p>
        </w:tc>
      </w:tr>
      <w:tr w:rsidR="00AF1025" w:rsidRPr="00AF1025" w:rsidTr="00DA231A">
        <w:trPr>
          <w:trHeight w:val="440"/>
          <w:jc w:val="center"/>
        </w:trPr>
        <w:tc>
          <w:tcPr>
            <w:tcW w:w="3656" w:type="dxa"/>
            <w:vAlign w:val="center"/>
          </w:tcPr>
          <w:p w:rsidR="00CF3638" w:rsidRPr="00AF1025" w:rsidRDefault="00CF3638" w:rsidP="00CD075E">
            <w:pPr>
              <w:tabs>
                <w:tab w:val="num" w:pos="750"/>
                <w:tab w:val="num" w:pos="840"/>
              </w:tabs>
              <w:adjustRightInd w:val="0"/>
              <w:snapToGrid w:val="0"/>
              <w:jc w:val="center"/>
              <w:rPr>
                <w:sz w:val="24"/>
              </w:rPr>
            </w:pPr>
            <w:r w:rsidRPr="00AF1025">
              <w:rPr>
                <w:sz w:val="24"/>
              </w:rPr>
              <w:t>1000</w:t>
            </w:r>
            <w:r w:rsidRPr="00AF1025">
              <w:rPr>
                <w:rFonts w:hint="eastAsia"/>
                <w:sz w:val="24"/>
              </w:rPr>
              <w:t>-5000</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0.5%</w:t>
            </w:r>
          </w:p>
        </w:tc>
      </w:tr>
      <w:tr w:rsidR="00AF1025" w:rsidRPr="00AF1025" w:rsidTr="00DA231A">
        <w:trPr>
          <w:trHeight w:val="440"/>
          <w:jc w:val="center"/>
        </w:trPr>
        <w:tc>
          <w:tcPr>
            <w:tcW w:w="3656" w:type="dxa"/>
            <w:vAlign w:val="center"/>
          </w:tcPr>
          <w:p w:rsidR="00CF3638" w:rsidRPr="00AF1025" w:rsidRDefault="00CF3638" w:rsidP="00CD075E">
            <w:pPr>
              <w:tabs>
                <w:tab w:val="num" w:pos="750"/>
                <w:tab w:val="num" w:pos="840"/>
              </w:tabs>
              <w:adjustRightInd w:val="0"/>
              <w:snapToGrid w:val="0"/>
              <w:jc w:val="center"/>
              <w:rPr>
                <w:sz w:val="24"/>
              </w:rPr>
            </w:pPr>
            <w:r w:rsidRPr="00AF1025">
              <w:rPr>
                <w:rFonts w:hint="eastAsia"/>
                <w:sz w:val="24"/>
              </w:rPr>
              <w:t>5000-10000</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0.25%</w:t>
            </w:r>
          </w:p>
        </w:tc>
      </w:tr>
      <w:tr w:rsidR="00AF1025" w:rsidRPr="00AF1025" w:rsidTr="00DA231A">
        <w:trPr>
          <w:trHeight w:val="440"/>
          <w:jc w:val="center"/>
        </w:trPr>
        <w:tc>
          <w:tcPr>
            <w:tcW w:w="3656" w:type="dxa"/>
            <w:vAlign w:val="center"/>
          </w:tcPr>
          <w:p w:rsidR="00CF3638" w:rsidRPr="00AF1025" w:rsidRDefault="00CF3638" w:rsidP="00DA231A">
            <w:pPr>
              <w:tabs>
                <w:tab w:val="num" w:pos="750"/>
                <w:tab w:val="num" w:pos="840"/>
              </w:tabs>
              <w:adjustRightInd w:val="0"/>
              <w:snapToGrid w:val="0"/>
              <w:jc w:val="center"/>
              <w:rPr>
                <w:sz w:val="24"/>
              </w:rPr>
            </w:pPr>
            <w:r w:rsidRPr="00AF1025">
              <w:rPr>
                <w:rFonts w:hint="eastAsia"/>
                <w:sz w:val="24"/>
              </w:rPr>
              <w:t>10000-100000</w:t>
            </w:r>
          </w:p>
        </w:tc>
        <w:tc>
          <w:tcPr>
            <w:tcW w:w="3657" w:type="dxa"/>
            <w:vAlign w:val="center"/>
          </w:tcPr>
          <w:p w:rsidR="00CF3638" w:rsidRPr="00AF1025" w:rsidRDefault="00CF3638" w:rsidP="00DA231A">
            <w:pPr>
              <w:tabs>
                <w:tab w:val="num" w:pos="750"/>
                <w:tab w:val="num" w:pos="840"/>
              </w:tabs>
              <w:adjustRightInd w:val="0"/>
              <w:snapToGrid w:val="0"/>
              <w:jc w:val="center"/>
              <w:rPr>
                <w:sz w:val="24"/>
              </w:rPr>
            </w:pPr>
            <w:r w:rsidRPr="00AF1025">
              <w:rPr>
                <w:sz w:val="24"/>
              </w:rPr>
              <w:t>0.05%</w:t>
            </w:r>
          </w:p>
        </w:tc>
      </w:tr>
    </w:tbl>
    <w:p w:rsidR="00CF3638" w:rsidRPr="00AF1025" w:rsidRDefault="00CF3638" w:rsidP="002A1FBA">
      <w:pPr>
        <w:tabs>
          <w:tab w:val="left" w:pos="700"/>
        </w:tabs>
        <w:autoSpaceDE w:val="0"/>
        <w:autoSpaceDN w:val="0"/>
        <w:adjustRightInd w:val="0"/>
        <w:spacing w:line="360" w:lineRule="auto"/>
        <w:ind w:firstLineChars="200" w:firstLine="480"/>
        <w:rPr>
          <w:sz w:val="24"/>
          <w:lang w:val="zh-CN"/>
        </w:rPr>
      </w:pPr>
      <w:r w:rsidRPr="00AF1025">
        <w:rPr>
          <w:sz w:val="24"/>
          <w:lang w:val="zh-CN"/>
        </w:rPr>
        <w:t>服务费按差额定率累进法计算</w:t>
      </w:r>
      <w:r w:rsidRPr="00AF1025">
        <w:rPr>
          <w:rFonts w:hint="eastAsia"/>
          <w:sz w:val="24"/>
          <w:lang w:val="zh-CN"/>
        </w:rPr>
        <w:t>，向下取整，精确到元。</w:t>
      </w:r>
      <w:r w:rsidRPr="00AF1025">
        <w:rPr>
          <w:sz w:val="24"/>
          <w:lang w:val="zh-CN"/>
        </w:rPr>
        <w:t>例如</w:t>
      </w:r>
      <w:r w:rsidRPr="00AF1025">
        <w:rPr>
          <w:sz w:val="24"/>
        </w:rPr>
        <w:t>中标</w:t>
      </w:r>
      <w:r w:rsidRPr="00AF1025">
        <w:rPr>
          <w:sz w:val="24"/>
          <w:lang w:val="zh-CN"/>
        </w:rPr>
        <w:t>金额为</w:t>
      </w:r>
      <w:r w:rsidRPr="00AF1025">
        <w:rPr>
          <w:sz w:val="24"/>
          <w:lang w:val="zh-CN"/>
        </w:rPr>
        <w:t>680</w:t>
      </w:r>
      <w:r w:rsidRPr="00AF1025">
        <w:rPr>
          <w:rFonts w:hint="eastAsia"/>
          <w:sz w:val="24"/>
          <w:lang w:val="zh-CN"/>
        </w:rPr>
        <w:t>5000</w:t>
      </w:r>
      <w:r w:rsidRPr="00AF1025">
        <w:rPr>
          <w:sz w:val="24"/>
          <w:lang w:val="zh-CN"/>
        </w:rPr>
        <w:t>元，服务费</w:t>
      </w:r>
      <w:r w:rsidRPr="00AF1025">
        <w:rPr>
          <w:rFonts w:hint="eastAsia"/>
          <w:sz w:val="24"/>
          <w:lang w:val="zh-CN"/>
        </w:rPr>
        <w:t>=</w:t>
      </w:r>
      <w:r w:rsidRPr="00AF1025">
        <w:rPr>
          <w:sz w:val="24"/>
          <w:lang w:val="zh-CN"/>
        </w:rPr>
        <w:t>100</w:t>
      </w:r>
      <w:r w:rsidRPr="00AF1025">
        <w:rPr>
          <w:rFonts w:hint="eastAsia"/>
          <w:sz w:val="24"/>
          <w:lang w:val="zh-CN"/>
        </w:rPr>
        <w:t>0000</w:t>
      </w:r>
      <w:r w:rsidRPr="00AF1025">
        <w:rPr>
          <w:sz w:val="24"/>
          <w:lang w:val="zh-CN"/>
        </w:rPr>
        <w:t>×1%+</w:t>
      </w:r>
      <w:r w:rsidRPr="00AF1025">
        <w:rPr>
          <w:rFonts w:hint="eastAsia"/>
          <w:sz w:val="24"/>
          <w:lang w:val="zh-CN"/>
        </w:rPr>
        <w:t>（</w:t>
      </w:r>
      <w:r w:rsidRPr="00AF1025">
        <w:rPr>
          <w:sz w:val="24"/>
          <w:lang w:val="zh-CN"/>
        </w:rPr>
        <w:t>500</w:t>
      </w:r>
      <w:r w:rsidRPr="00AF1025">
        <w:rPr>
          <w:rFonts w:hint="eastAsia"/>
          <w:sz w:val="24"/>
          <w:lang w:val="zh-CN"/>
        </w:rPr>
        <w:t>0000</w:t>
      </w:r>
      <w:r w:rsidRPr="00AF1025">
        <w:rPr>
          <w:sz w:val="24"/>
          <w:lang w:val="zh-CN"/>
        </w:rPr>
        <w:t>-100</w:t>
      </w:r>
      <w:r w:rsidRPr="00AF1025">
        <w:rPr>
          <w:rFonts w:hint="eastAsia"/>
          <w:sz w:val="24"/>
          <w:lang w:val="zh-CN"/>
        </w:rPr>
        <w:t>0000</w:t>
      </w:r>
      <w:r w:rsidRPr="00AF1025">
        <w:rPr>
          <w:rFonts w:hint="eastAsia"/>
          <w:sz w:val="24"/>
          <w:lang w:val="zh-CN"/>
        </w:rPr>
        <w:t>）</w:t>
      </w:r>
      <w:r w:rsidRPr="00AF1025">
        <w:rPr>
          <w:sz w:val="24"/>
          <w:lang w:val="zh-CN"/>
        </w:rPr>
        <w:t>×</w:t>
      </w:r>
      <w:r w:rsidRPr="00AF1025">
        <w:rPr>
          <w:rFonts w:hint="eastAsia"/>
          <w:sz w:val="24"/>
          <w:lang w:val="zh-CN"/>
        </w:rPr>
        <w:t>0.8</w:t>
      </w:r>
      <w:r w:rsidRPr="00AF1025">
        <w:rPr>
          <w:sz w:val="24"/>
          <w:lang w:val="zh-CN"/>
        </w:rPr>
        <w:t>%+</w:t>
      </w:r>
      <w:r w:rsidRPr="00AF1025">
        <w:rPr>
          <w:rFonts w:hint="eastAsia"/>
          <w:sz w:val="24"/>
          <w:lang w:val="zh-CN"/>
        </w:rPr>
        <w:t>（</w:t>
      </w:r>
      <w:r w:rsidRPr="00AF1025">
        <w:rPr>
          <w:sz w:val="24"/>
          <w:lang w:val="zh-CN"/>
        </w:rPr>
        <w:t>680</w:t>
      </w:r>
      <w:r w:rsidRPr="00AF1025">
        <w:rPr>
          <w:rFonts w:hint="eastAsia"/>
          <w:sz w:val="24"/>
          <w:lang w:val="zh-CN"/>
        </w:rPr>
        <w:t>5000</w:t>
      </w:r>
      <w:r w:rsidRPr="00AF1025">
        <w:rPr>
          <w:sz w:val="24"/>
          <w:lang w:val="zh-CN"/>
        </w:rPr>
        <w:t>-500</w:t>
      </w:r>
      <w:r w:rsidRPr="00AF1025">
        <w:rPr>
          <w:rFonts w:hint="eastAsia"/>
          <w:sz w:val="24"/>
          <w:lang w:val="zh-CN"/>
        </w:rPr>
        <w:t>0000</w:t>
      </w:r>
      <w:r w:rsidRPr="00AF1025">
        <w:rPr>
          <w:rFonts w:hint="eastAsia"/>
          <w:sz w:val="24"/>
          <w:lang w:val="zh-CN"/>
        </w:rPr>
        <w:t>）</w:t>
      </w:r>
      <w:r w:rsidRPr="00AF1025">
        <w:rPr>
          <w:sz w:val="24"/>
          <w:lang w:val="zh-CN"/>
        </w:rPr>
        <w:t>×0.</w:t>
      </w:r>
      <w:r w:rsidR="00DB692D" w:rsidRPr="00AF1025">
        <w:rPr>
          <w:rFonts w:hint="eastAsia"/>
          <w:sz w:val="24"/>
          <w:lang w:val="zh-CN"/>
        </w:rPr>
        <w:t>6</w:t>
      </w:r>
      <w:r w:rsidRPr="00AF1025">
        <w:rPr>
          <w:rFonts w:hint="eastAsia"/>
          <w:sz w:val="24"/>
          <w:lang w:val="zh-CN"/>
        </w:rPr>
        <w:t>5</w:t>
      </w:r>
      <w:r w:rsidRPr="00AF1025">
        <w:rPr>
          <w:sz w:val="24"/>
          <w:lang w:val="zh-CN"/>
        </w:rPr>
        <w:t>%=</w:t>
      </w:r>
      <w:r w:rsidR="00075B08" w:rsidRPr="00AF1025">
        <w:rPr>
          <w:rFonts w:hint="eastAsia"/>
          <w:sz w:val="24"/>
          <w:lang w:val="zh-CN"/>
        </w:rPr>
        <w:t>53732.5</w:t>
      </w:r>
      <w:r w:rsidR="00075B08" w:rsidRPr="00AF1025">
        <w:rPr>
          <w:sz w:val="24"/>
          <w:lang w:val="zh-CN"/>
        </w:rPr>
        <w:t>元，服务费</w:t>
      </w:r>
      <w:r w:rsidR="00075B08" w:rsidRPr="00AF1025">
        <w:rPr>
          <w:rFonts w:hint="eastAsia"/>
          <w:sz w:val="24"/>
          <w:lang w:val="zh-CN"/>
        </w:rPr>
        <w:t>缴纳</w:t>
      </w:r>
      <w:r w:rsidR="00075B08" w:rsidRPr="00AF1025">
        <w:rPr>
          <w:rFonts w:hint="eastAsia"/>
          <w:sz w:val="24"/>
          <w:lang w:val="zh-CN"/>
        </w:rPr>
        <w:t>53732</w:t>
      </w:r>
      <w:r w:rsidR="00075B08" w:rsidRPr="00AF1025">
        <w:rPr>
          <w:rFonts w:hint="eastAsia"/>
          <w:sz w:val="24"/>
          <w:lang w:val="zh-CN"/>
        </w:rPr>
        <w:t>元</w:t>
      </w:r>
      <w:r w:rsidRPr="00AF1025">
        <w:rPr>
          <w:rFonts w:hint="eastAsia"/>
          <w:sz w:val="24"/>
          <w:lang w:val="zh-CN"/>
        </w:rPr>
        <w:t>。</w:t>
      </w:r>
      <w:r w:rsidRPr="00AF1025">
        <w:rPr>
          <w:sz w:val="24"/>
          <w:lang w:val="zh-CN"/>
        </w:rPr>
        <w:t>其中中标金额以《中标通知书》为准。</w:t>
      </w:r>
    </w:p>
    <w:p w:rsidR="00A46E99" w:rsidRPr="00AF1025" w:rsidRDefault="00CF3638" w:rsidP="002A1FBA">
      <w:pPr>
        <w:tabs>
          <w:tab w:val="left" w:pos="700"/>
        </w:tabs>
        <w:autoSpaceDE w:val="0"/>
        <w:autoSpaceDN w:val="0"/>
        <w:adjustRightInd w:val="0"/>
        <w:spacing w:line="360" w:lineRule="auto"/>
        <w:ind w:firstLineChars="200" w:firstLine="480"/>
        <w:rPr>
          <w:sz w:val="24"/>
          <w:szCs w:val="24"/>
          <w:lang w:val="zh-CN"/>
        </w:rPr>
      </w:pPr>
      <w:r w:rsidRPr="00AF1025">
        <w:rPr>
          <w:rFonts w:hint="eastAsia"/>
          <w:sz w:val="24"/>
          <w:szCs w:val="24"/>
        </w:rPr>
        <w:t>中标供应商应于中标公告发布之日起</w:t>
      </w:r>
      <w:r w:rsidRPr="00AF1025">
        <w:rPr>
          <w:rFonts w:hint="eastAsia"/>
          <w:sz w:val="24"/>
          <w:szCs w:val="24"/>
        </w:rPr>
        <w:t>5</w:t>
      </w:r>
      <w:r w:rsidRPr="00AF1025">
        <w:rPr>
          <w:rFonts w:hint="eastAsia"/>
          <w:sz w:val="24"/>
          <w:szCs w:val="24"/>
        </w:rPr>
        <w:t>个工作日内缴纳</w:t>
      </w:r>
      <w:r w:rsidRPr="00AF1025">
        <w:rPr>
          <w:rFonts w:hint="eastAsia"/>
          <w:sz w:val="24"/>
          <w:szCs w:val="24"/>
          <w:lang w:val="zh-CN"/>
        </w:rPr>
        <w:t>招标代理服务费，缴费单位名称须与投标单位名称一致，缴费时请注明项目编号及中标包号。</w:t>
      </w:r>
    </w:p>
    <w:p w:rsidR="00CF3638" w:rsidRPr="00AF1025" w:rsidRDefault="00CF3638" w:rsidP="002A1FBA">
      <w:pPr>
        <w:pStyle w:val="Default"/>
        <w:spacing w:line="360" w:lineRule="auto"/>
        <w:ind w:firstLineChars="200" w:firstLine="480"/>
        <w:rPr>
          <w:rFonts w:ascii="Times New Roman" w:eastAsia="宋体" w:hAnsi="Times New Roman" w:cs="Times New Roman"/>
          <w:color w:val="auto"/>
        </w:rPr>
      </w:pPr>
      <w:r w:rsidRPr="00AF1025">
        <w:rPr>
          <w:rFonts w:ascii="Times New Roman" w:eastAsia="宋体" w:hAnsi="Times New Roman" w:cs="Times New Roman" w:hint="eastAsia"/>
          <w:color w:val="auto"/>
        </w:rPr>
        <w:t>名</w:t>
      </w:r>
      <w:r w:rsidRPr="00AF1025">
        <w:rPr>
          <w:rFonts w:ascii="Times New Roman" w:eastAsia="宋体" w:hAnsi="Times New Roman" w:cs="Times New Roman" w:hint="eastAsia"/>
          <w:color w:val="auto"/>
        </w:rPr>
        <w:t xml:space="preserve">        </w:t>
      </w:r>
      <w:r w:rsidRPr="00AF1025">
        <w:rPr>
          <w:rFonts w:ascii="Times New Roman" w:eastAsia="宋体" w:hAnsi="Times New Roman" w:cs="Times New Roman" w:hint="eastAsia"/>
          <w:color w:val="auto"/>
        </w:rPr>
        <w:t>称：天津市公共资源交易中心</w:t>
      </w:r>
    </w:p>
    <w:p w:rsidR="00CF3638" w:rsidRPr="00AF1025" w:rsidRDefault="00CF3638" w:rsidP="002A1FBA">
      <w:pPr>
        <w:pStyle w:val="Default"/>
        <w:spacing w:line="360" w:lineRule="auto"/>
        <w:ind w:firstLineChars="200" w:firstLine="480"/>
        <w:rPr>
          <w:rFonts w:ascii="Times New Roman" w:eastAsia="宋体" w:hAnsi="Times New Roman" w:cs="Times New Roman"/>
          <w:color w:val="auto"/>
        </w:rPr>
      </w:pPr>
      <w:r w:rsidRPr="00AF1025">
        <w:rPr>
          <w:rFonts w:ascii="Times New Roman" w:eastAsia="宋体" w:hAnsi="Times New Roman" w:cs="Times New Roman" w:hint="eastAsia"/>
          <w:color w:val="auto"/>
        </w:rPr>
        <w:t>开户行及账号：中国建设银行股份有限公司天津明华支行</w:t>
      </w:r>
      <w:r w:rsidRPr="00AF1025">
        <w:rPr>
          <w:rFonts w:ascii="Times New Roman" w:eastAsia="宋体" w:hAnsi="Times New Roman" w:cs="Times New Roman" w:hint="eastAsia"/>
          <w:color w:val="auto"/>
        </w:rPr>
        <w:t xml:space="preserve"> </w:t>
      </w:r>
    </w:p>
    <w:p w:rsidR="00CF3638" w:rsidRPr="00AF1025" w:rsidRDefault="00CF3638" w:rsidP="002A1FBA">
      <w:pPr>
        <w:pStyle w:val="Default"/>
        <w:spacing w:line="360" w:lineRule="auto"/>
        <w:ind w:firstLineChars="897" w:firstLine="2153"/>
        <w:rPr>
          <w:rFonts w:ascii="Times New Roman" w:eastAsia="宋体" w:hAnsi="Times New Roman" w:cs="Times New Roman"/>
          <w:color w:val="auto"/>
        </w:rPr>
      </w:pPr>
      <w:r w:rsidRPr="00AF1025">
        <w:rPr>
          <w:rFonts w:ascii="Times New Roman" w:eastAsia="宋体" w:hAnsi="Times New Roman" w:cs="Times New Roman"/>
          <w:color w:val="auto"/>
        </w:rPr>
        <w:t>1205 0162 4900 0000 0675</w:t>
      </w:r>
    </w:p>
    <w:p w:rsidR="00CF3638" w:rsidRPr="00AF1025" w:rsidRDefault="00CF3638" w:rsidP="002A1FBA">
      <w:pPr>
        <w:pStyle w:val="Default"/>
        <w:spacing w:line="360" w:lineRule="auto"/>
        <w:ind w:firstLineChars="200" w:firstLine="480"/>
        <w:rPr>
          <w:rFonts w:ascii="Times New Roman" w:eastAsia="宋体" w:hAnsi="Times New Roman" w:cs="Times New Roman"/>
          <w:color w:val="auto"/>
        </w:rPr>
      </w:pPr>
      <w:r w:rsidRPr="00AF1025">
        <w:rPr>
          <w:rFonts w:ascii="Times New Roman" w:eastAsia="宋体" w:hAnsi="Times New Roman" w:cs="Times New Roman" w:hint="eastAsia"/>
          <w:color w:val="auto"/>
        </w:rPr>
        <w:t>银行联行号：</w:t>
      </w:r>
      <w:r w:rsidRPr="00AF1025">
        <w:rPr>
          <w:rFonts w:ascii="Times New Roman" w:eastAsia="宋体" w:hAnsi="Times New Roman" w:cs="Times New Roman" w:hint="eastAsia"/>
          <w:color w:val="auto"/>
        </w:rPr>
        <w:t>105110039436</w:t>
      </w:r>
    </w:p>
    <w:p w:rsidR="00CF3638" w:rsidRPr="00AF1025" w:rsidRDefault="00CF3638" w:rsidP="002A1FBA">
      <w:pPr>
        <w:pStyle w:val="Default"/>
        <w:spacing w:line="360" w:lineRule="auto"/>
        <w:ind w:firstLineChars="200" w:firstLine="480"/>
        <w:rPr>
          <w:rFonts w:ascii="Times New Roman" w:eastAsia="宋体" w:hAnsi="Times New Roman" w:cs="Times New Roman"/>
          <w:color w:val="auto"/>
        </w:rPr>
      </w:pPr>
      <w:r w:rsidRPr="00AF1025">
        <w:rPr>
          <w:rFonts w:ascii="Times New Roman" w:eastAsia="宋体" w:hAnsi="Times New Roman" w:cs="Times New Roman" w:hint="eastAsia"/>
          <w:color w:val="auto"/>
        </w:rPr>
        <w:t>纳税人识别号：</w:t>
      </w:r>
      <w:r w:rsidRPr="00AF1025">
        <w:rPr>
          <w:rFonts w:ascii="Times New Roman" w:eastAsia="宋体" w:hAnsi="Times New Roman" w:cs="Times New Roman" w:hint="eastAsia"/>
          <w:color w:val="auto"/>
        </w:rPr>
        <w:t>1212 0000 MB1E 44809C</w:t>
      </w:r>
    </w:p>
    <w:p w:rsidR="00CF3638" w:rsidRPr="00AF1025" w:rsidRDefault="00CF3638" w:rsidP="002A1FBA">
      <w:pPr>
        <w:pStyle w:val="Default"/>
        <w:spacing w:line="360" w:lineRule="auto"/>
        <w:ind w:firstLineChars="200" w:firstLine="480"/>
        <w:jc w:val="both"/>
        <w:rPr>
          <w:rFonts w:ascii="Times New Roman" w:eastAsia="宋体" w:hAnsi="Times New Roman" w:cs="Times New Roman"/>
          <w:color w:val="auto"/>
        </w:rPr>
      </w:pPr>
      <w:r w:rsidRPr="00AF1025">
        <w:rPr>
          <w:rFonts w:ascii="Times New Roman" w:eastAsia="宋体" w:hAnsi="Times New Roman" w:cs="Times New Roman" w:hint="eastAsia"/>
          <w:color w:val="auto"/>
        </w:rPr>
        <w:t>地址：天津市河东区红星路</w:t>
      </w:r>
      <w:r w:rsidRPr="00AF1025">
        <w:rPr>
          <w:rFonts w:ascii="Times New Roman" w:eastAsia="宋体" w:hAnsi="Times New Roman" w:cs="Times New Roman" w:hint="eastAsia"/>
          <w:color w:val="auto"/>
        </w:rPr>
        <w:t>79</w:t>
      </w:r>
      <w:r w:rsidRPr="00AF1025">
        <w:rPr>
          <w:rFonts w:ascii="Times New Roman" w:eastAsia="宋体" w:hAnsi="Times New Roman" w:cs="Times New Roman" w:hint="eastAsia"/>
          <w:color w:val="auto"/>
        </w:rPr>
        <w:t>号</w:t>
      </w:r>
    </w:p>
    <w:p w:rsidR="007834ED" w:rsidRPr="00AF1025" w:rsidRDefault="007834ED" w:rsidP="002A1FBA">
      <w:pPr>
        <w:pStyle w:val="Default"/>
        <w:spacing w:line="360" w:lineRule="auto"/>
        <w:ind w:firstLineChars="200" w:firstLine="480"/>
        <w:jc w:val="both"/>
        <w:rPr>
          <w:rFonts w:ascii="Times New Roman" w:eastAsia="宋体" w:hAnsi="Times New Roman" w:cs="Times New Roman"/>
          <w:color w:val="auto"/>
        </w:rPr>
      </w:pPr>
      <w:r w:rsidRPr="00AF1025">
        <w:rPr>
          <w:rFonts w:ascii="Times New Roman" w:eastAsia="宋体" w:hAnsi="Times New Roman" w:cs="Times New Roman" w:hint="eastAsia"/>
          <w:color w:val="auto"/>
        </w:rPr>
        <w:t>缴费及申请开票系统：</w:t>
      </w:r>
      <w:r w:rsidR="00C87BEA" w:rsidRPr="00AF1025">
        <w:rPr>
          <w:rFonts w:ascii="Times New Roman" w:eastAsia="宋体" w:hAnsi="Times New Roman" w:cs="Times New Roman" w:hint="eastAsia"/>
          <w:color w:val="auto"/>
        </w:rPr>
        <w:t>http://pay.tjggzy.cn/</w:t>
      </w:r>
    </w:p>
    <w:p w:rsidR="00CF3638" w:rsidRPr="00AF1025"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AF1025">
        <w:rPr>
          <w:rFonts w:ascii="Times New Roman" w:eastAsia="宋体" w:hAnsi="Times New Roman" w:cs="Times New Roman" w:hint="eastAsia"/>
          <w:color w:val="auto"/>
          <w:kern w:val="2"/>
          <w:lang w:val="zh-CN"/>
        </w:rPr>
        <w:t>缴费及开票咨询电话：</w:t>
      </w:r>
      <w:r w:rsidRPr="00AF1025">
        <w:rPr>
          <w:rFonts w:ascii="Times New Roman" w:eastAsia="宋体" w:hAnsi="Times New Roman" w:cs="Times New Roman" w:hint="eastAsia"/>
          <w:color w:val="auto"/>
          <w:kern w:val="2"/>
          <w:lang w:val="zh-CN"/>
        </w:rPr>
        <w:t>022-24532012</w:t>
      </w:r>
    </w:p>
    <w:p w:rsidR="00842E87" w:rsidRPr="00842E87" w:rsidRDefault="00842E87" w:rsidP="002A1FBA">
      <w:pPr>
        <w:pStyle w:val="Default"/>
        <w:spacing w:line="360" w:lineRule="auto"/>
        <w:ind w:firstLineChars="200" w:firstLine="480"/>
        <w:jc w:val="both"/>
        <w:rPr>
          <w:rFonts w:ascii="Times New Roman" w:eastAsia="宋体" w:hAnsi="Times New Roman" w:cs="Times New Roman"/>
          <w:color w:val="FF0000"/>
          <w:kern w:val="2"/>
        </w:rPr>
      </w:pPr>
    </w:p>
    <w:p w:rsidR="00842E87" w:rsidRDefault="00842E87" w:rsidP="002A1FBA">
      <w:pPr>
        <w:pStyle w:val="Default"/>
        <w:spacing w:line="360" w:lineRule="auto"/>
        <w:ind w:firstLineChars="200" w:firstLine="480"/>
        <w:jc w:val="both"/>
        <w:rPr>
          <w:rFonts w:ascii="Times New Roman" w:eastAsia="宋体" w:hAnsi="Times New Roman" w:cs="Times New Roman"/>
          <w:color w:val="FF0000"/>
          <w:kern w:val="2"/>
          <w:lang w:val="zh-CN"/>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Pr="001D7542" w:rsidRDefault="009A50F7" w:rsidP="00CF3638">
      <w:pPr>
        <w:pStyle w:val="Default"/>
        <w:spacing w:line="360" w:lineRule="auto"/>
        <w:jc w:val="right"/>
        <w:rPr>
          <w:rFonts w:ascii="Times New Roman" w:eastAsia="宋体" w:hAnsi="Times New Roman" w:cs="Times New Roman"/>
          <w:color w:val="auto"/>
        </w:rPr>
      </w:pPr>
      <w:r w:rsidRPr="001D7542">
        <w:rPr>
          <w:rFonts w:ascii="Times New Roman" w:eastAsia="宋体" w:hAnsi="Times New Roman" w:cs="Times New Roman"/>
          <w:color w:val="auto"/>
        </w:rPr>
        <w:t>2024</w:t>
      </w:r>
      <w:r w:rsidR="00CF3638" w:rsidRPr="001D7542">
        <w:rPr>
          <w:rFonts w:ascii="Times New Roman" w:eastAsia="宋体" w:hAnsi="Times New Roman" w:cs="Times New Roman"/>
          <w:color w:val="auto"/>
        </w:rPr>
        <w:t>年</w:t>
      </w:r>
      <w:r w:rsidR="00AF1025" w:rsidRPr="001D7542">
        <w:rPr>
          <w:rFonts w:ascii="Times New Roman" w:eastAsia="宋体" w:hAnsi="Times New Roman" w:cs="Times New Roman" w:hint="eastAsia"/>
          <w:color w:val="auto"/>
        </w:rPr>
        <w:t>11</w:t>
      </w:r>
      <w:r w:rsidR="00CF3638" w:rsidRPr="001D7542">
        <w:rPr>
          <w:rFonts w:ascii="Times New Roman" w:eastAsia="宋体" w:hAnsi="Times New Roman" w:cs="Times New Roman"/>
          <w:color w:val="auto"/>
        </w:rPr>
        <w:t>月</w:t>
      </w:r>
      <w:r w:rsidR="00B8412D" w:rsidRPr="001D7542">
        <w:rPr>
          <w:rFonts w:ascii="Times New Roman" w:eastAsia="宋体" w:hAnsi="Times New Roman" w:cs="Times New Roman" w:hint="eastAsia"/>
          <w:color w:val="auto"/>
        </w:rPr>
        <w:t>18</w:t>
      </w:r>
      <w:r w:rsidR="00CF3638" w:rsidRPr="001D754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6C4C6D" w:rsidRPr="00AF1025" w:rsidRDefault="006C4C6D">
      <w:pPr>
        <w:widowControl/>
        <w:jc w:val="left"/>
        <w:rPr>
          <w:kern w:val="0"/>
          <w:sz w:val="24"/>
          <w:szCs w:val="24"/>
        </w:rPr>
      </w:pPr>
      <w:r>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AF1025" w:rsidRDefault="00AF1025" w:rsidP="00AF1025">
      <w:pPr>
        <w:spacing w:line="360" w:lineRule="auto"/>
        <w:ind w:firstLineChars="200" w:firstLine="480"/>
        <w:outlineLvl w:val="0"/>
        <w:rPr>
          <w:sz w:val="24"/>
        </w:rPr>
      </w:pPr>
      <w:r>
        <w:rPr>
          <w:rFonts w:hint="eastAsia"/>
          <w:sz w:val="24"/>
        </w:rPr>
        <w:t>根据我单位实际工作需要，拟配备一批应急通信装备，</w:t>
      </w:r>
      <w:proofErr w:type="gramStart"/>
      <w:r>
        <w:rPr>
          <w:rFonts w:hint="eastAsia"/>
          <w:sz w:val="24"/>
        </w:rPr>
        <w:t>包含多网融合</w:t>
      </w:r>
      <w:proofErr w:type="gramEnd"/>
      <w:r>
        <w:rPr>
          <w:rFonts w:hint="eastAsia"/>
          <w:sz w:val="24"/>
        </w:rPr>
        <w:t>卫星站</w:t>
      </w:r>
      <w:r>
        <w:rPr>
          <w:rFonts w:hint="eastAsia"/>
          <w:sz w:val="24"/>
        </w:rPr>
        <w:t>1</w:t>
      </w:r>
      <w:r>
        <w:rPr>
          <w:rFonts w:hint="eastAsia"/>
          <w:sz w:val="24"/>
        </w:rPr>
        <w:t>套、小型图像中继模块</w:t>
      </w:r>
      <w:r>
        <w:rPr>
          <w:rFonts w:hint="eastAsia"/>
          <w:sz w:val="24"/>
        </w:rPr>
        <w:t>2</w:t>
      </w:r>
      <w:r>
        <w:rPr>
          <w:rFonts w:hint="eastAsia"/>
          <w:sz w:val="24"/>
        </w:rPr>
        <w:t>套、静中通车载卫星天线</w:t>
      </w:r>
      <w:r>
        <w:rPr>
          <w:rFonts w:hint="eastAsia"/>
          <w:sz w:val="24"/>
        </w:rPr>
        <w:t>2</w:t>
      </w:r>
      <w:r>
        <w:rPr>
          <w:rFonts w:hint="eastAsia"/>
          <w:sz w:val="24"/>
        </w:rPr>
        <w:t>套、全向卫星电话</w:t>
      </w:r>
      <w:r>
        <w:rPr>
          <w:rFonts w:hint="eastAsia"/>
          <w:sz w:val="24"/>
        </w:rPr>
        <w:t>4</w:t>
      </w:r>
      <w:r>
        <w:rPr>
          <w:rFonts w:hint="eastAsia"/>
          <w:sz w:val="24"/>
        </w:rPr>
        <w:t>部。</w:t>
      </w:r>
    </w:p>
    <w:p w:rsidR="00AF1025" w:rsidRDefault="00AF1025" w:rsidP="00AF1025">
      <w:pPr>
        <w:spacing w:line="360" w:lineRule="auto"/>
        <w:ind w:firstLineChars="200" w:firstLine="480"/>
        <w:outlineLvl w:val="0"/>
        <w:rPr>
          <w:sz w:val="24"/>
        </w:rPr>
      </w:pPr>
      <w:r>
        <w:rPr>
          <w:rFonts w:hint="eastAsia"/>
          <w:sz w:val="24"/>
        </w:rPr>
        <w:t>本项目属于工业。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p>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AF1025" w:rsidRDefault="00AF1025" w:rsidP="00AF102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roofErr w:type="gramStart"/>
      <w:r>
        <w:rPr>
          <w:rFonts w:ascii="Times New Roman" w:eastAsia="宋体" w:hAnsi="Times New Roman" w:cs="Times New Roman" w:hint="eastAsia"/>
          <w:color w:val="auto"/>
        </w:rPr>
        <w:t>多网融合</w:t>
      </w:r>
      <w:proofErr w:type="gramEnd"/>
      <w:r>
        <w:rPr>
          <w:rFonts w:ascii="Times New Roman" w:eastAsia="宋体" w:hAnsi="Times New Roman" w:cs="Times New Roman" w:hint="eastAsia"/>
          <w:color w:val="auto"/>
        </w:rPr>
        <w:t>卫星站</w:t>
      </w:r>
    </w:p>
    <w:p w:rsidR="00AF1025" w:rsidRDefault="00AF1025" w:rsidP="00AF1025">
      <w:pPr>
        <w:spacing w:line="360" w:lineRule="auto"/>
        <w:ind w:firstLineChars="200" w:firstLine="480"/>
        <w:outlineLvl w:val="0"/>
        <w:rPr>
          <w:sz w:val="24"/>
        </w:rPr>
      </w:pPr>
      <w:r>
        <w:rPr>
          <w:rFonts w:hint="eastAsia"/>
          <w:sz w:val="24"/>
        </w:rPr>
        <w:t>技术参数</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707"/>
        <w:gridCol w:w="4964"/>
        <w:gridCol w:w="566"/>
        <w:gridCol w:w="566"/>
        <w:gridCol w:w="1113"/>
      </w:tblGrid>
      <w:tr w:rsidR="00AF1025" w:rsidTr="002B339F">
        <w:trPr>
          <w:jc w:val="center"/>
        </w:trPr>
        <w:tc>
          <w:tcPr>
            <w:tcW w:w="276" w:type="pct"/>
            <w:vAlign w:val="center"/>
          </w:tcPr>
          <w:p w:rsidR="00AF1025" w:rsidRDefault="00AF1025" w:rsidP="002B339F">
            <w:pPr>
              <w:spacing w:line="240" w:lineRule="exact"/>
              <w:jc w:val="center"/>
              <w:rPr>
                <w:szCs w:val="21"/>
              </w:rPr>
            </w:pPr>
            <w:r>
              <w:rPr>
                <w:szCs w:val="21"/>
              </w:rPr>
              <w:t>序号</w:t>
            </w:r>
          </w:p>
        </w:tc>
        <w:tc>
          <w:tcPr>
            <w:tcW w:w="422" w:type="pct"/>
            <w:vAlign w:val="center"/>
          </w:tcPr>
          <w:p w:rsidR="00AF1025" w:rsidRDefault="00AF1025" w:rsidP="002B339F">
            <w:pPr>
              <w:spacing w:line="240" w:lineRule="exact"/>
              <w:jc w:val="center"/>
              <w:rPr>
                <w:szCs w:val="21"/>
              </w:rPr>
            </w:pPr>
            <w:r>
              <w:rPr>
                <w:rFonts w:hint="eastAsia"/>
                <w:szCs w:val="21"/>
              </w:rPr>
              <w:t>标的</w:t>
            </w:r>
            <w:r>
              <w:rPr>
                <w:szCs w:val="21"/>
              </w:rPr>
              <w:t>名称</w:t>
            </w:r>
          </w:p>
        </w:tc>
        <w:tc>
          <w:tcPr>
            <w:tcW w:w="2962" w:type="pct"/>
            <w:vAlign w:val="center"/>
          </w:tcPr>
          <w:p w:rsidR="00AF1025" w:rsidRDefault="00AF1025" w:rsidP="002B339F">
            <w:pPr>
              <w:spacing w:line="240" w:lineRule="exact"/>
              <w:jc w:val="center"/>
              <w:rPr>
                <w:szCs w:val="21"/>
              </w:rPr>
            </w:pPr>
            <w:r>
              <w:rPr>
                <w:szCs w:val="21"/>
              </w:rPr>
              <w:t>技术要求</w:t>
            </w:r>
          </w:p>
        </w:tc>
        <w:tc>
          <w:tcPr>
            <w:tcW w:w="338" w:type="pct"/>
            <w:vAlign w:val="center"/>
          </w:tcPr>
          <w:p w:rsidR="00AF1025" w:rsidRDefault="00AF1025" w:rsidP="002B339F">
            <w:pPr>
              <w:spacing w:line="240" w:lineRule="exact"/>
              <w:jc w:val="center"/>
              <w:rPr>
                <w:szCs w:val="21"/>
              </w:rPr>
            </w:pPr>
            <w:r>
              <w:rPr>
                <w:szCs w:val="21"/>
              </w:rPr>
              <w:t>单位</w:t>
            </w:r>
          </w:p>
        </w:tc>
        <w:tc>
          <w:tcPr>
            <w:tcW w:w="338" w:type="pct"/>
            <w:vAlign w:val="center"/>
          </w:tcPr>
          <w:p w:rsidR="00AF1025" w:rsidRDefault="00AF1025" w:rsidP="002B339F">
            <w:pPr>
              <w:spacing w:line="240" w:lineRule="exact"/>
              <w:jc w:val="center"/>
              <w:rPr>
                <w:szCs w:val="21"/>
              </w:rPr>
            </w:pPr>
            <w:r>
              <w:rPr>
                <w:szCs w:val="21"/>
              </w:rPr>
              <w:t>数量</w:t>
            </w:r>
          </w:p>
        </w:tc>
        <w:tc>
          <w:tcPr>
            <w:tcW w:w="664" w:type="pct"/>
            <w:vAlign w:val="center"/>
          </w:tcPr>
          <w:p w:rsidR="00AF1025" w:rsidRDefault="00AF1025" w:rsidP="002B339F">
            <w:pPr>
              <w:spacing w:line="240" w:lineRule="exact"/>
              <w:jc w:val="center"/>
              <w:rPr>
                <w:szCs w:val="21"/>
              </w:rPr>
            </w:pPr>
            <w:r>
              <w:rPr>
                <w:szCs w:val="21"/>
              </w:rPr>
              <w:t>是否属于集采目录内产品</w:t>
            </w:r>
          </w:p>
        </w:tc>
      </w:tr>
      <w:tr w:rsidR="00AF1025" w:rsidTr="002B339F">
        <w:trPr>
          <w:jc w:val="center"/>
        </w:trPr>
        <w:tc>
          <w:tcPr>
            <w:tcW w:w="276" w:type="pct"/>
            <w:vAlign w:val="center"/>
          </w:tcPr>
          <w:p w:rsidR="00AF1025" w:rsidRDefault="00AF1025" w:rsidP="002B339F">
            <w:pPr>
              <w:spacing w:line="240" w:lineRule="exact"/>
              <w:jc w:val="center"/>
              <w:rPr>
                <w:rFonts w:ascii="宋体" w:hAnsi="宋体"/>
                <w:szCs w:val="21"/>
              </w:rPr>
            </w:pPr>
            <w:r>
              <w:rPr>
                <w:rFonts w:ascii="宋体" w:hAnsi="宋体" w:hint="eastAsia"/>
                <w:szCs w:val="21"/>
              </w:rPr>
              <w:t>1</w:t>
            </w:r>
          </w:p>
        </w:tc>
        <w:tc>
          <w:tcPr>
            <w:tcW w:w="422" w:type="pct"/>
            <w:vAlign w:val="center"/>
          </w:tcPr>
          <w:p w:rsidR="00AF1025" w:rsidRDefault="00AF1025" w:rsidP="002B339F">
            <w:pPr>
              <w:spacing w:line="240" w:lineRule="exact"/>
              <w:rPr>
                <w:szCs w:val="21"/>
              </w:rPr>
            </w:pPr>
            <w:r>
              <w:rPr>
                <w:rFonts w:hint="eastAsia"/>
                <w:sz w:val="24"/>
              </w:rPr>
              <w:t>▲</w:t>
            </w:r>
            <w:proofErr w:type="gramStart"/>
            <w:r>
              <w:rPr>
                <w:rFonts w:hint="eastAsia"/>
                <w:szCs w:val="21"/>
              </w:rPr>
              <w:t>多网融合</w:t>
            </w:r>
            <w:proofErr w:type="gramEnd"/>
            <w:r>
              <w:rPr>
                <w:rFonts w:hint="eastAsia"/>
                <w:szCs w:val="21"/>
              </w:rPr>
              <w:t>卫</w:t>
            </w:r>
            <w:r>
              <w:rPr>
                <w:rFonts w:hint="eastAsia"/>
                <w:szCs w:val="21"/>
              </w:rPr>
              <w:lastRenderedPageBreak/>
              <w:t>星站</w:t>
            </w:r>
          </w:p>
        </w:tc>
        <w:tc>
          <w:tcPr>
            <w:tcW w:w="2962" w:type="pct"/>
            <w:vAlign w:val="center"/>
          </w:tcPr>
          <w:p w:rsidR="00AF1025" w:rsidRDefault="00AF1025" w:rsidP="002B339F">
            <w:pPr>
              <w:spacing w:line="240" w:lineRule="exact"/>
              <w:jc w:val="left"/>
              <w:rPr>
                <w:rFonts w:ascii="宋体" w:hAnsi="宋体" w:cs="宋体"/>
                <w:szCs w:val="21"/>
              </w:rPr>
            </w:pPr>
            <w:r>
              <w:rPr>
                <w:rFonts w:ascii="宋体" w:hAnsi="宋体" w:cs="宋体" w:hint="eastAsia"/>
                <w:sz w:val="24"/>
              </w:rPr>
              <w:lastRenderedPageBreak/>
              <w:t>★</w:t>
            </w:r>
            <w:r>
              <w:rPr>
                <w:rFonts w:ascii="宋体" w:hAnsi="宋体" w:cs="宋体" w:hint="eastAsia"/>
                <w:szCs w:val="21"/>
              </w:rPr>
              <w:t>融合卫星通信、Mesh通信、5G通信、WiFi、音视频调度、视频显示、信息管理等多功能业务于一体，现场指挥人员可基于卫星站，实现救援现场多路信息</w:t>
            </w:r>
            <w:r>
              <w:rPr>
                <w:rFonts w:ascii="宋体" w:hAnsi="宋体" w:cs="宋体" w:hint="eastAsia"/>
                <w:szCs w:val="21"/>
              </w:rPr>
              <w:lastRenderedPageBreak/>
              <w:t>传输、汇集、展示、调度等操作，实现单兵、前指、后指之间的信息联动和协作。</w:t>
            </w:r>
          </w:p>
          <w:p w:rsidR="00AF1025" w:rsidRDefault="00AF1025" w:rsidP="002B339F">
            <w:pPr>
              <w:spacing w:line="240" w:lineRule="exact"/>
              <w:jc w:val="left"/>
              <w:rPr>
                <w:rFonts w:ascii="宋体" w:hAnsi="宋体" w:cs="宋体"/>
                <w:szCs w:val="21"/>
              </w:rPr>
            </w:pPr>
            <w:r>
              <w:rPr>
                <w:rFonts w:ascii="宋体" w:hAnsi="宋体" w:cs="宋体" w:hint="eastAsia"/>
                <w:szCs w:val="21"/>
              </w:rPr>
              <w:t>1.工作频率：发射：14 GHz ～14.5GHz，接收：12.25 GHz～12.75 GHz；</w:t>
            </w:r>
          </w:p>
          <w:p w:rsidR="00AF1025" w:rsidRDefault="00AF1025" w:rsidP="002B339F">
            <w:pPr>
              <w:spacing w:line="240" w:lineRule="exact"/>
              <w:jc w:val="left"/>
              <w:rPr>
                <w:rFonts w:ascii="宋体" w:hAnsi="宋体" w:cs="宋体"/>
                <w:szCs w:val="21"/>
              </w:rPr>
            </w:pPr>
            <w:r>
              <w:rPr>
                <w:rFonts w:ascii="宋体" w:hAnsi="宋体" w:cs="宋体" w:hint="eastAsia"/>
                <w:szCs w:val="21"/>
              </w:rPr>
              <w:t>2.等效口径：≥0.6米；</w:t>
            </w:r>
          </w:p>
          <w:p w:rsidR="00AF1025" w:rsidRDefault="00AF1025" w:rsidP="002B339F">
            <w:pPr>
              <w:spacing w:line="240" w:lineRule="exact"/>
              <w:jc w:val="left"/>
              <w:rPr>
                <w:rFonts w:ascii="宋体" w:hAnsi="宋体" w:cs="宋体"/>
                <w:szCs w:val="21"/>
              </w:rPr>
            </w:pPr>
            <w:r>
              <w:rPr>
                <w:rFonts w:ascii="宋体" w:hAnsi="宋体" w:cs="宋体" w:hint="eastAsia"/>
                <w:szCs w:val="21"/>
              </w:rPr>
              <w:t>3.天线增益：发射≥35dBi, 接收≥34.5dBi；</w:t>
            </w:r>
          </w:p>
          <w:p w:rsidR="00AF1025" w:rsidRDefault="00AF1025" w:rsidP="002B339F">
            <w:pPr>
              <w:spacing w:line="240" w:lineRule="exact"/>
              <w:jc w:val="left"/>
              <w:rPr>
                <w:rFonts w:ascii="宋体" w:hAnsi="宋体" w:cs="宋体"/>
                <w:szCs w:val="21"/>
              </w:rPr>
            </w:pPr>
            <w:r>
              <w:rPr>
                <w:rFonts w:ascii="宋体" w:hAnsi="宋体" w:cs="宋体" w:hint="eastAsia"/>
                <w:szCs w:val="21"/>
              </w:rPr>
              <w:t>4.调整方式：手动调节方位、俯仰、极化，开通展开即可对星使用；</w:t>
            </w:r>
          </w:p>
          <w:p w:rsidR="00AF1025" w:rsidRDefault="00AF1025" w:rsidP="002B339F">
            <w:pPr>
              <w:spacing w:line="240" w:lineRule="exact"/>
              <w:jc w:val="left"/>
              <w:rPr>
                <w:rFonts w:ascii="宋体" w:hAnsi="宋体" w:cs="宋体"/>
                <w:szCs w:val="21"/>
              </w:rPr>
            </w:pPr>
            <w:r>
              <w:rPr>
                <w:rFonts w:ascii="宋体" w:hAnsi="宋体" w:cs="宋体" w:hint="eastAsia"/>
                <w:szCs w:val="21"/>
              </w:rPr>
              <w:t>5.通信能力：卫星通信、Mesh通信、4/5G通信；</w:t>
            </w:r>
          </w:p>
          <w:p w:rsidR="00AF1025" w:rsidRDefault="00AF1025" w:rsidP="002B339F">
            <w:pPr>
              <w:spacing w:line="240" w:lineRule="exact"/>
              <w:jc w:val="left"/>
              <w:rPr>
                <w:rFonts w:ascii="宋体" w:hAnsi="宋体" w:cs="宋体"/>
                <w:szCs w:val="21"/>
              </w:rPr>
            </w:pPr>
            <w:r>
              <w:rPr>
                <w:rFonts w:ascii="宋体" w:hAnsi="宋体" w:cs="宋体" w:hint="eastAsia"/>
                <w:szCs w:val="21"/>
              </w:rPr>
              <w:t>6.对星方式：内置方位俯仰极化传感器，能实时显示卫星</w:t>
            </w:r>
            <w:proofErr w:type="gramStart"/>
            <w:r>
              <w:rPr>
                <w:rFonts w:ascii="宋体" w:hAnsi="宋体" w:cs="宋体" w:hint="eastAsia"/>
                <w:szCs w:val="21"/>
              </w:rPr>
              <w:t>站理论</w:t>
            </w:r>
            <w:proofErr w:type="gramEnd"/>
            <w:r>
              <w:rPr>
                <w:rFonts w:ascii="宋体" w:hAnsi="宋体" w:cs="宋体" w:hint="eastAsia"/>
                <w:szCs w:val="21"/>
              </w:rPr>
              <w:t>角度和实际角度信息；</w:t>
            </w:r>
          </w:p>
          <w:p w:rsidR="00AF1025" w:rsidRDefault="00AF1025" w:rsidP="002B339F">
            <w:pPr>
              <w:spacing w:line="240" w:lineRule="exact"/>
              <w:jc w:val="left"/>
              <w:rPr>
                <w:rFonts w:ascii="宋体" w:hAnsi="宋体" w:cs="宋体"/>
                <w:szCs w:val="21"/>
              </w:rPr>
            </w:pPr>
            <w:r>
              <w:rPr>
                <w:rFonts w:ascii="宋体" w:hAnsi="宋体" w:cs="宋体" w:hint="eastAsia"/>
                <w:szCs w:val="21"/>
              </w:rPr>
              <w:t>7.内置简单频谱仪，可查看载波和信标状态；</w:t>
            </w:r>
          </w:p>
          <w:p w:rsidR="00AF1025" w:rsidRDefault="00AF1025" w:rsidP="002B339F">
            <w:pPr>
              <w:spacing w:line="240" w:lineRule="exact"/>
              <w:jc w:val="left"/>
              <w:rPr>
                <w:rFonts w:ascii="宋体" w:hAnsi="宋体" w:cs="宋体"/>
                <w:szCs w:val="21"/>
              </w:rPr>
            </w:pPr>
            <w:r>
              <w:rPr>
                <w:rFonts w:ascii="宋体" w:hAnsi="宋体" w:cs="宋体" w:hint="eastAsia"/>
                <w:szCs w:val="21"/>
              </w:rPr>
              <w:t>8.支持智能辅助对星；</w:t>
            </w:r>
          </w:p>
          <w:p w:rsidR="00AF1025" w:rsidRDefault="00AF1025" w:rsidP="002B339F">
            <w:pPr>
              <w:spacing w:line="240" w:lineRule="exact"/>
              <w:jc w:val="left"/>
              <w:rPr>
                <w:rFonts w:ascii="宋体" w:hAnsi="宋体" w:cs="宋体"/>
                <w:szCs w:val="21"/>
              </w:rPr>
            </w:pPr>
            <w:r>
              <w:rPr>
                <w:rFonts w:ascii="宋体" w:hAnsi="宋体" w:cs="宋体" w:hint="eastAsia"/>
                <w:szCs w:val="21"/>
              </w:rPr>
              <w:t>9.输出功率：≥16W（42dBm）；</w:t>
            </w:r>
          </w:p>
          <w:p w:rsidR="00AF1025" w:rsidRDefault="00AF1025" w:rsidP="002B339F">
            <w:pPr>
              <w:spacing w:line="240" w:lineRule="exact"/>
              <w:jc w:val="left"/>
              <w:rPr>
                <w:rFonts w:ascii="宋体" w:hAnsi="宋体" w:cs="宋体"/>
                <w:szCs w:val="21"/>
              </w:rPr>
            </w:pPr>
            <w:r>
              <w:rPr>
                <w:rFonts w:ascii="宋体" w:hAnsi="宋体" w:cs="宋体" w:hint="eastAsia"/>
                <w:szCs w:val="21"/>
              </w:rPr>
              <w:t>10.调制解调方式：至少包括BPSK、QPSK、8PSK、16APSK；</w:t>
            </w:r>
          </w:p>
          <w:p w:rsidR="00AF1025" w:rsidRDefault="00AF1025" w:rsidP="002B339F">
            <w:pPr>
              <w:spacing w:line="240" w:lineRule="exact"/>
              <w:jc w:val="left"/>
              <w:rPr>
                <w:rFonts w:ascii="宋体" w:hAnsi="宋体" w:cs="宋体"/>
                <w:szCs w:val="21"/>
              </w:rPr>
            </w:pPr>
            <w:r>
              <w:rPr>
                <w:rFonts w:ascii="宋体" w:hAnsi="宋体" w:cs="宋体" w:hint="eastAsia"/>
                <w:szCs w:val="21"/>
              </w:rPr>
              <w:t>11.数据速率：上行速率≥4Mbps、下行速率≥12Mbps；</w:t>
            </w:r>
          </w:p>
          <w:p w:rsidR="00AF1025" w:rsidRDefault="00AF1025" w:rsidP="002B339F">
            <w:pPr>
              <w:spacing w:line="240" w:lineRule="exact"/>
              <w:jc w:val="left"/>
              <w:rPr>
                <w:rFonts w:ascii="宋体" w:hAnsi="宋体" w:cs="宋体"/>
                <w:szCs w:val="21"/>
              </w:rPr>
            </w:pPr>
            <w:r>
              <w:rPr>
                <w:rFonts w:ascii="宋体" w:hAnsi="宋体" w:cs="宋体" w:hint="eastAsia"/>
                <w:szCs w:val="21"/>
              </w:rPr>
              <w:t>12.屏幕显示：自带12寸以上高亮显示屏（分辨率不低于720P），内置摄像头、扬声器；</w:t>
            </w:r>
          </w:p>
          <w:p w:rsidR="00AF1025" w:rsidRDefault="00AF1025" w:rsidP="002B339F">
            <w:pPr>
              <w:spacing w:line="240" w:lineRule="exact"/>
              <w:jc w:val="left"/>
              <w:rPr>
                <w:rFonts w:ascii="宋体" w:hAnsi="宋体" w:cs="宋体"/>
                <w:szCs w:val="21"/>
              </w:rPr>
            </w:pPr>
            <w:r>
              <w:rPr>
                <w:rFonts w:ascii="宋体" w:hAnsi="宋体" w:cs="宋体" w:hint="eastAsia"/>
                <w:szCs w:val="21"/>
              </w:rPr>
              <w:t>13.防护等级：≥IP65；</w:t>
            </w:r>
          </w:p>
          <w:p w:rsidR="00AF1025" w:rsidRDefault="00AF1025" w:rsidP="002B339F">
            <w:pPr>
              <w:spacing w:line="240" w:lineRule="exact"/>
              <w:jc w:val="left"/>
              <w:rPr>
                <w:rFonts w:ascii="宋体" w:hAnsi="宋体" w:cs="宋体"/>
                <w:szCs w:val="21"/>
              </w:rPr>
            </w:pPr>
            <w:r>
              <w:rPr>
                <w:rFonts w:ascii="宋体" w:hAnsi="宋体" w:cs="宋体" w:hint="eastAsia"/>
                <w:szCs w:val="21"/>
              </w:rPr>
              <w:t>14.</w:t>
            </w:r>
            <w:proofErr w:type="gramStart"/>
            <w:r>
              <w:rPr>
                <w:rFonts w:ascii="宋体" w:hAnsi="宋体" w:cs="宋体" w:hint="eastAsia"/>
                <w:szCs w:val="21"/>
              </w:rPr>
              <w:t>整站开通时间</w:t>
            </w:r>
            <w:proofErr w:type="gramEnd"/>
            <w:r>
              <w:rPr>
                <w:rFonts w:ascii="宋体" w:hAnsi="宋体" w:cs="宋体" w:hint="eastAsia"/>
                <w:szCs w:val="21"/>
              </w:rPr>
              <w:t>：≤3分钟；</w:t>
            </w:r>
          </w:p>
          <w:p w:rsidR="00AF1025" w:rsidRDefault="00AF1025" w:rsidP="002B339F">
            <w:pPr>
              <w:spacing w:line="240" w:lineRule="exact"/>
              <w:jc w:val="left"/>
              <w:rPr>
                <w:rFonts w:ascii="宋体" w:hAnsi="宋体" w:cs="宋体"/>
                <w:szCs w:val="21"/>
              </w:rPr>
            </w:pPr>
            <w:r>
              <w:rPr>
                <w:rFonts w:ascii="宋体" w:hAnsi="宋体" w:cs="宋体" w:hint="eastAsia"/>
                <w:sz w:val="24"/>
              </w:rPr>
              <w:t>★</w:t>
            </w:r>
            <w:r>
              <w:rPr>
                <w:rFonts w:ascii="宋体" w:hAnsi="宋体" w:cs="宋体" w:hint="eastAsia"/>
                <w:szCs w:val="21"/>
              </w:rPr>
              <w:t>15.入网标准：支持网管和业务双通道，可接入消防</w:t>
            </w:r>
            <w:proofErr w:type="gramStart"/>
            <w:r>
              <w:rPr>
                <w:rFonts w:ascii="宋体" w:hAnsi="宋体" w:cs="宋体" w:hint="eastAsia"/>
                <w:szCs w:val="21"/>
              </w:rPr>
              <w:t>救援局卫星</w:t>
            </w:r>
            <w:proofErr w:type="gramEnd"/>
            <w:r>
              <w:rPr>
                <w:rFonts w:ascii="宋体" w:hAnsi="宋体" w:cs="宋体" w:hint="eastAsia"/>
                <w:szCs w:val="21"/>
              </w:rPr>
              <w:t>主站网管系统；</w:t>
            </w:r>
          </w:p>
          <w:p w:rsidR="00AF1025" w:rsidRDefault="00AF1025" w:rsidP="002B339F">
            <w:pPr>
              <w:spacing w:line="240" w:lineRule="exact"/>
              <w:jc w:val="left"/>
              <w:rPr>
                <w:rFonts w:ascii="宋体" w:hAnsi="宋体" w:cs="宋体"/>
                <w:szCs w:val="21"/>
              </w:rPr>
            </w:pPr>
            <w:r>
              <w:rPr>
                <w:rFonts w:ascii="宋体" w:hAnsi="宋体" w:cs="宋体" w:hint="eastAsia"/>
                <w:szCs w:val="21"/>
              </w:rPr>
              <w:t>16.支持网管信令加密传输；</w:t>
            </w:r>
          </w:p>
          <w:p w:rsidR="00AF1025" w:rsidRDefault="00AF1025" w:rsidP="002B339F">
            <w:pPr>
              <w:spacing w:line="240" w:lineRule="exact"/>
              <w:jc w:val="left"/>
              <w:rPr>
                <w:rFonts w:ascii="宋体" w:hAnsi="宋体" w:cs="宋体"/>
                <w:szCs w:val="21"/>
              </w:rPr>
            </w:pPr>
            <w:r>
              <w:rPr>
                <w:rFonts w:ascii="宋体" w:hAnsi="宋体" w:cs="宋体" w:hint="eastAsia"/>
                <w:szCs w:val="21"/>
              </w:rPr>
              <w:t>17.业务传输：支持1-14路单兵音视频接入调度；</w:t>
            </w:r>
          </w:p>
          <w:p w:rsidR="00AF1025" w:rsidRDefault="00AF1025" w:rsidP="002B339F">
            <w:pPr>
              <w:spacing w:line="240" w:lineRule="exact"/>
              <w:jc w:val="left"/>
              <w:rPr>
                <w:rFonts w:ascii="宋体" w:hAnsi="宋体" w:cs="宋体"/>
                <w:szCs w:val="21"/>
              </w:rPr>
            </w:pPr>
            <w:r>
              <w:rPr>
                <w:rFonts w:ascii="宋体" w:hAnsi="宋体" w:cs="宋体" w:hint="eastAsia"/>
                <w:szCs w:val="21"/>
              </w:rPr>
              <w:t>18.支持现场音视频及单兵佩戴终端数据通过Mesh信道回传至卫星站；</w:t>
            </w:r>
          </w:p>
          <w:p w:rsidR="00AF1025" w:rsidRDefault="00AF1025" w:rsidP="002B339F">
            <w:pPr>
              <w:spacing w:line="240" w:lineRule="exact"/>
              <w:jc w:val="left"/>
              <w:rPr>
                <w:rFonts w:ascii="宋体" w:hAnsi="宋体" w:cs="宋体"/>
                <w:szCs w:val="21"/>
              </w:rPr>
            </w:pPr>
            <w:r>
              <w:rPr>
                <w:rFonts w:ascii="宋体" w:hAnsi="宋体" w:cs="宋体" w:hint="eastAsia"/>
                <w:szCs w:val="21"/>
              </w:rPr>
              <w:t>19.支持后指、前指、灾害现场三方语音通话；</w:t>
            </w:r>
          </w:p>
          <w:p w:rsidR="00AF1025" w:rsidRDefault="00AF1025" w:rsidP="002B339F">
            <w:pPr>
              <w:spacing w:line="240" w:lineRule="exact"/>
              <w:jc w:val="left"/>
              <w:rPr>
                <w:rFonts w:ascii="宋体" w:hAnsi="宋体" w:cs="宋体"/>
                <w:szCs w:val="21"/>
              </w:rPr>
            </w:pPr>
            <w:r>
              <w:rPr>
                <w:rFonts w:ascii="宋体" w:hAnsi="宋体" w:cs="宋体" w:hint="eastAsia"/>
                <w:szCs w:val="21"/>
              </w:rPr>
              <w:t>20.具备多路本地视频监控、画面按模板显示、多路视频合路回传等能力；</w:t>
            </w:r>
          </w:p>
          <w:p w:rsidR="00AF1025" w:rsidRDefault="00AF1025" w:rsidP="002B339F">
            <w:pPr>
              <w:spacing w:line="240" w:lineRule="exact"/>
              <w:jc w:val="left"/>
              <w:rPr>
                <w:rFonts w:ascii="宋体" w:hAnsi="宋体" w:cs="宋体"/>
                <w:szCs w:val="21"/>
              </w:rPr>
            </w:pPr>
            <w:r>
              <w:rPr>
                <w:rFonts w:ascii="宋体" w:hAnsi="宋体" w:cs="宋体" w:hint="eastAsia"/>
                <w:szCs w:val="21"/>
              </w:rPr>
              <w:t>21.支持H.265和H.264，能实现720P以上高清图像传输；</w:t>
            </w:r>
          </w:p>
          <w:p w:rsidR="00AF1025" w:rsidRDefault="00AF1025" w:rsidP="002B339F">
            <w:pPr>
              <w:spacing w:line="240" w:lineRule="exact"/>
              <w:jc w:val="left"/>
              <w:rPr>
                <w:rFonts w:ascii="宋体" w:hAnsi="宋体" w:cs="宋体"/>
                <w:szCs w:val="21"/>
              </w:rPr>
            </w:pPr>
            <w:r>
              <w:rPr>
                <w:rFonts w:ascii="宋体" w:hAnsi="宋体" w:cs="宋体" w:hint="eastAsia"/>
                <w:szCs w:val="21"/>
              </w:rPr>
              <w:t>22.便民服务：内置便民电话APP，支持受灾群众通过卫星链路拨打公网电话；</w:t>
            </w:r>
          </w:p>
          <w:p w:rsidR="00AF1025" w:rsidRDefault="00AF1025" w:rsidP="002B339F">
            <w:pPr>
              <w:spacing w:line="240" w:lineRule="exact"/>
              <w:jc w:val="left"/>
              <w:rPr>
                <w:rFonts w:ascii="宋体" w:hAnsi="宋体" w:cs="宋体"/>
                <w:szCs w:val="21"/>
              </w:rPr>
            </w:pPr>
            <w:r>
              <w:rPr>
                <w:rFonts w:ascii="宋体" w:hAnsi="宋体" w:cs="宋体" w:hint="eastAsia"/>
                <w:szCs w:val="21"/>
              </w:rPr>
              <w:t>23.外形尺寸：长宽高不超过650×450×150mm；</w:t>
            </w:r>
          </w:p>
          <w:p w:rsidR="00AF1025" w:rsidRDefault="00AF1025" w:rsidP="002B339F">
            <w:pPr>
              <w:spacing w:line="240" w:lineRule="exact"/>
              <w:rPr>
                <w:rFonts w:ascii="宋体" w:hAnsi="宋体" w:cs="宋体"/>
                <w:szCs w:val="21"/>
              </w:rPr>
            </w:pPr>
            <w:r>
              <w:rPr>
                <w:rFonts w:ascii="宋体" w:hAnsi="宋体" w:cs="宋体" w:hint="eastAsia"/>
                <w:szCs w:val="21"/>
              </w:rPr>
              <w:t>24.</w:t>
            </w:r>
            <w:proofErr w:type="gramStart"/>
            <w:r>
              <w:rPr>
                <w:rFonts w:ascii="宋体" w:hAnsi="宋体" w:cs="宋体" w:hint="eastAsia"/>
                <w:szCs w:val="21"/>
              </w:rPr>
              <w:t>整站重量</w:t>
            </w:r>
            <w:proofErr w:type="gramEnd"/>
            <w:r>
              <w:rPr>
                <w:rFonts w:ascii="宋体" w:hAnsi="宋体" w:cs="宋体" w:hint="eastAsia"/>
                <w:szCs w:val="21"/>
              </w:rPr>
              <w:t>≤16.5kg。</w:t>
            </w:r>
          </w:p>
        </w:tc>
        <w:tc>
          <w:tcPr>
            <w:tcW w:w="338" w:type="pct"/>
            <w:vAlign w:val="center"/>
          </w:tcPr>
          <w:p w:rsidR="00AF1025" w:rsidRDefault="00AF1025" w:rsidP="002B339F">
            <w:pPr>
              <w:spacing w:line="240" w:lineRule="exact"/>
              <w:jc w:val="center"/>
              <w:rPr>
                <w:szCs w:val="21"/>
              </w:rPr>
            </w:pPr>
            <w:r>
              <w:rPr>
                <w:rFonts w:hint="eastAsia"/>
                <w:szCs w:val="21"/>
              </w:rPr>
              <w:lastRenderedPageBreak/>
              <w:t>套</w:t>
            </w:r>
          </w:p>
        </w:tc>
        <w:tc>
          <w:tcPr>
            <w:tcW w:w="338" w:type="pct"/>
            <w:vAlign w:val="center"/>
          </w:tcPr>
          <w:p w:rsidR="00AF1025" w:rsidRDefault="00AF1025" w:rsidP="002B339F">
            <w:pPr>
              <w:spacing w:line="240" w:lineRule="exact"/>
              <w:jc w:val="center"/>
              <w:rPr>
                <w:szCs w:val="21"/>
              </w:rPr>
            </w:pPr>
            <w:r>
              <w:rPr>
                <w:rFonts w:hint="eastAsia"/>
                <w:szCs w:val="21"/>
              </w:rPr>
              <w:t>1</w:t>
            </w:r>
          </w:p>
        </w:tc>
        <w:tc>
          <w:tcPr>
            <w:tcW w:w="664" w:type="pct"/>
            <w:vAlign w:val="center"/>
          </w:tcPr>
          <w:p w:rsidR="00AF1025" w:rsidRDefault="00AF1025" w:rsidP="002B339F">
            <w:pPr>
              <w:spacing w:line="240" w:lineRule="exact"/>
              <w:jc w:val="center"/>
              <w:rPr>
                <w:szCs w:val="21"/>
              </w:rPr>
            </w:pPr>
            <w:r>
              <w:rPr>
                <w:rFonts w:hint="eastAsia"/>
                <w:szCs w:val="21"/>
              </w:rPr>
              <w:t>否</w:t>
            </w:r>
          </w:p>
        </w:tc>
      </w:tr>
    </w:tbl>
    <w:p w:rsidR="00AF1025" w:rsidRDefault="00AF1025" w:rsidP="00AF102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第二包：小型图像中继模块、静中通车载卫星天线、全向卫星电话</w:t>
      </w:r>
    </w:p>
    <w:p w:rsidR="00AF1025" w:rsidRDefault="00AF1025" w:rsidP="00AF1025">
      <w:pPr>
        <w:spacing w:line="360" w:lineRule="auto"/>
        <w:ind w:firstLineChars="200" w:firstLine="480"/>
        <w:outlineLvl w:val="0"/>
        <w:rPr>
          <w:sz w:val="24"/>
        </w:rPr>
      </w:pPr>
      <w:r>
        <w:rPr>
          <w:rFonts w:hint="eastAsia"/>
          <w:sz w:val="24"/>
        </w:rPr>
        <w:t>技术参数</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43"/>
        <w:gridCol w:w="4877"/>
        <w:gridCol w:w="567"/>
        <w:gridCol w:w="567"/>
        <w:gridCol w:w="1104"/>
      </w:tblGrid>
      <w:tr w:rsidR="00AF1025" w:rsidTr="002B339F">
        <w:trPr>
          <w:jc w:val="center"/>
        </w:trPr>
        <w:tc>
          <w:tcPr>
            <w:tcW w:w="302" w:type="pct"/>
            <w:vAlign w:val="center"/>
          </w:tcPr>
          <w:p w:rsidR="00AF1025" w:rsidRDefault="00AF1025" w:rsidP="002B339F">
            <w:pPr>
              <w:spacing w:line="240" w:lineRule="exact"/>
              <w:jc w:val="center"/>
              <w:rPr>
                <w:szCs w:val="21"/>
              </w:rPr>
            </w:pPr>
            <w:r>
              <w:rPr>
                <w:szCs w:val="21"/>
              </w:rPr>
              <w:t>序号</w:t>
            </w:r>
          </w:p>
        </w:tc>
        <w:tc>
          <w:tcPr>
            <w:tcW w:w="444" w:type="pct"/>
            <w:vAlign w:val="center"/>
          </w:tcPr>
          <w:p w:rsidR="00AF1025" w:rsidRDefault="00AF1025" w:rsidP="002B339F">
            <w:pPr>
              <w:spacing w:line="240" w:lineRule="exact"/>
              <w:jc w:val="center"/>
              <w:rPr>
                <w:szCs w:val="21"/>
              </w:rPr>
            </w:pPr>
            <w:r>
              <w:rPr>
                <w:rFonts w:hint="eastAsia"/>
                <w:szCs w:val="21"/>
              </w:rPr>
              <w:t>标的</w:t>
            </w:r>
            <w:r>
              <w:rPr>
                <w:szCs w:val="21"/>
              </w:rPr>
              <w:t>名称</w:t>
            </w:r>
          </w:p>
        </w:tc>
        <w:tc>
          <w:tcPr>
            <w:tcW w:w="2916" w:type="pct"/>
            <w:vAlign w:val="center"/>
          </w:tcPr>
          <w:p w:rsidR="00AF1025" w:rsidRDefault="00AF1025" w:rsidP="002B339F">
            <w:pPr>
              <w:spacing w:line="240" w:lineRule="exact"/>
              <w:jc w:val="center"/>
              <w:rPr>
                <w:szCs w:val="21"/>
              </w:rPr>
            </w:pPr>
            <w:r>
              <w:rPr>
                <w:szCs w:val="21"/>
              </w:rPr>
              <w:t>技术要求</w:t>
            </w:r>
          </w:p>
        </w:tc>
        <w:tc>
          <w:tcPr>
            <w:tcW w:w="339" w:type="pct"/>
            <w:vAlign w:val="center"/>
          </w:tcPr>
          <w:p w:rsidR="00AF1025" w:rsidRDefault="00AF1025" w:rsidP="002B339F">
            <w:pPr>
              <w:spacing w:line="240" w:lineRule="exact"/>
              <w:jc w:val="center"/>
              <w:rPr>
                <w:szCs w:val="21"/>
              </w:rPr>
            </w:pPr>
            <w:r>
              <w:rPr>
                <w:szCs w:val="21"/>
              </w:rPr>
              <w:t>单位</w:t>
            </w:r>
          </w:p>
        </w:tc>
        <w:tc>
          <w:tcPr>
            <w:tcW w:w="339" w:type="pct"/>
            <w:vAlign w:val="center"/>
          </w:tcPr>
          <w:p w:rsidR="00AF1025" w:rsidRDefault="00AF1025" w:rsidP="002B339F">
            <w:pPr>
              <w:spacing w:line="240" w:lineRule="exact"/>
              <w:jc w:val="center"/>
              <w:rPr>
                <w:szCs w:val="21"/>
              </w:rPr>
            </w:pPr>
            <w:r>
              <w:rPr>
                <w:szCs w:val="21"/>
              </w:rPr>
              <w:t>数量</w:t>
            </w:r>
          </w:p>
        </w:tc>
        <w:tc>
          <w:tcPr>
            <w:tcW w:w="660" w:type="pct"/>
            <w:vAlign w:val="center"/>
          </w:tcPr>
          <w:p w:rsidR="00AF1025" w:rsidRDefault="00AF1025" w:rsidP="002B339F">
            <w:pPr>
              <w:spacing w:line="240" w:lineRule="exact"/>
              <w:jc w:val="center"/>
              <w:rPr>
                <w:szCs w:val="21"/>
              </w:rPr>
            </w:pPr>
            <w:r>
              <w:rPr>
                <w:szCs w:val="21"/>
              </w:rPr>
              <w:t>是否属于集采目录内产品</w:t>
            </w:r>
          </w:p>
        </w:tc>
      </w:tr>
      <w:tr w:rsidR="00AF1025" w:rsidTr="002B339F">
        <w:trPr>
          <w:jc w:val="center"/>
        </w:trPr>
        <w:tc>
          <w:tcPr>
            <w:tcW w:w="302" w:type="pct"/>
            <w:vAlign w:val="center"/>
          </w:tcPr>
          <w:p w:rsidR="00AF1025" w:rsidRDefault="00AF1025" w:rsidP="002B339F">
            <w:pPr>
              <w:spacing w:line="240" w:lineRule="exact"/>
              <w:jc w:val="center"/>
              <w:rPr>
                <w:rFonts w:ascii="宋体" w:hAnsi="宋体"/>
                <w:szCs w:val="21"/>
              </w:rPr>
            </w:pPr>
            <w:r>
              <w:rPr>
                <w:rFonts w:ascii="宋体" w:hAnsi="宋体" w:hint="eastAsia"/>
                <w:szCs w:val="21"/>
              </w:rPr>
              <w:t>1</w:t>
            </w:r>
          </w:p>
        </w:tc>
        <w:tc>
          <w:tcPr>
            <w:tcW w:w="444" w:type="pct"/>
            <w:vAlign w:val="center"/>
          </w:tcPr>
          <w:p w:rsidR="00AF1025" w:rsidRDefault="00AF1025" w:rsidP="002B339F">
            <w:pPr>
              <w:spacing w:line="240" w:lineRule="exact"/>
              <w:rPr>
                <w:rFonts w:ascii="宋体" w:hAnsi="宋体"/>
                <w:szCs w:val="21"/>
              </w:rPr>
            </w:pPr>
            <w:r>
              <w:rPr>
                <w:rFonts w:hint="eastAsia"/>
                <w:szCs w:val="21"/>
              </w:rPr>
              <w:t>小型图像中继模块</w:t>
            </w:r>
          </w:p>
        </w:tc>
        <w:tc>
          <w:tcPr>
            <w:tcW w:w="2916" w:type="pct"/>
            <w:vAlign w:val="center"/>
          </w:tcPr>
          <w:p w:rsidR="00AF1025" w:rsidRDefault="00AF1025" w:rsidP="002B339F">
            <w:pPr>
              <w:spacing w:line="240" w:lineRule="exact"/>
              <w:jc w:val="left"/>
              <w:rPr>
                <w:rFonts w:ascii="宋体" w:hAnsi="宋体" w:cs="宋体"/>
                <w:szCs w:val="21"/>
              </w:rPr>
            </w:pPr>
            <w:r>
              <w:rPr>
                <w:rFonts w:ascii="宋体" w:hAnsi="宋体" w:cs="宋体" w:hint="eastAsia"/>
                <w:sz w:val="24"/>
              </w:rPr>
              <w:t>★</w:t>
            </w:r>
            <w:r>
              <w:rPr>
                <w:rFonts w:ascii="宋体" w:hAnsi="宋体" w:cs="宋体" w:hint="eastAsia"/>
                <w:szCs w:val="21"/>
              </w:rPr>
              <w:t>挂载在中小型无人机上或集成在其他通信设备中，进行通信中继，实现图像高清晰度传输。</w:t>
            </w:r>
          </w:p>
          <w:p w:rsidR="00AF1025" w:rsidRDefault="00AF1025" w:rsidP="002B339F">
            <w:pPr>
              <w:spacing w:line="240" w:lineRule="exact"/>
              <w:jc w:val="left"/>
              <w:rPr>
                <w:rFonts w:ascii="宋体" w:hAnsi="宋体" w:cs="宋体"/>
                <w:szCs w:val="21"/>
              </w:rPr>
            </w:pPr>
            <w:r>
              <w:rPr>
                <w:rFonts w:ascii="宋体" w:hAnsi="宋体" w:cs="宋体" w:hint="eastAsia"/>
                <w:szCs w:val="21"/>
              </w:rPr>
              <w:t>1.传输性能：单跳无线传输速率≥80Mbps，级联6跳之后最末带宽≥8Mbps；</w:t>
            </w:r>
          </w:p>
          <w:p w:rsidR="00AF1025" w:rsidRDefault="00AF1025" w:rsidP="002B339F">
            <w:pPr>
              <w:spacing w:line="240" w:lineRule="exact"/>
              <w:jc w:val="left"/>
              <w:rPr>
                <w:rFonts w:ascii="宋体" w:hAnsi="宋体" w:cs="宋体"/>
                <w:szCs w:val="21"/>
              </w:rPr>
            </w:pPr>
            <w:r>
              <w:rPr>
                <w:rFonts w:ascii="宋体" w:hAnsi="宋体" w:cs="宋体" w:hint="eastAsia"/>
                <w:szCs w:val="21"/>
              </w:rPr>
              <w:t>2.搭配全向天线，在通视场景下与图像自组网基站之间传输距离不小于30公里，且两端带宽≥4Mbps；</w:t>
            </w:r>
          </w:p>
          <w:p w:rsidR="00AF1025" w:rsidRDefault="00AF1025" w:rsidP="002B339F">
            <w:pPr>
              <w:spacing w:line="240" w:lineRule="exact"/>
              <w:jc w:val="left"/>
              <w:rPr>
                <w:rFonts w:ascii="宋体" w:hAnsi="宋体" w:cs="宋体"/>
                <w:szCs w:val="21"/>
              </w:rPr>
            </w:pPr>
            <w:r>
              <w:rPr>
                <w:rFonts w:ascii="宋体" w:hAnsi="宋体" w:cs="宋体" w:hint="eastAsia"/>
                <w:szCs w:val="21"/>
              </w:rPr>
              <w:t>3.组网方式：支持点对点、点对多点、多点对多点，自动多跳中继；</w:t>
            </w:r>
          </w:p>
          <w:p w:rsidR="00AF1025" w:rsidRDefault="00AF1025" w:rsidP="002B339F">
            <w:pPr>
              <w:spacing w:line="240" w:lineRule="exact"/>
              <w:jc w:val="left"/>
              <w:rPr>
                <w:rFonts w:ascii="宋体" w:hAnsi="宋体" w:cs="宋体"/>
                <w:szCs w:val="21"/>
              </w:rPr>
            </w:pPr>
            <w:r>
              <w:rPr>
                <w:rFonts w:ascii="宋体" w:hAnsi="宋体" w:cs="宋体" w:hint="eastAsia"/>
                <w:szCs w:val="21"/>
              </w:rPr>
              <w:t>4.无图像自组网基站的情况下，模块与模块、模块与自组网</w:t>
            </w:r>
            <w:proofErr w:type="gramStart"/>
            <w:r>
              <w:rPr>
                <w:rFonts w:ascii="宋体" w:hAnsi="宋体" w:cs="宋体" w:hint="eastAsia"/>
                <w:szCs w:val="21"/>
              </w:rPr>
              <w:t>单兵图传间</w:t>
            </w:r>
            <w:proofErr w:type="gramEnd"/>
            <w:r>
              <w:rPr>
                <w:rFonts w:ascii="宋体" w:hAnsi="宋体" w:cs="宋体" w:hint="eastAsia"/>
                <w:szCs w:val="21"/>
              </w:rPr>
              <w:t>也可独立组成MESH网；</w:t>
            </w:r>
          </w:p>
          <w:p w:rsidR="00AF1025" w:rsidRDefault="00AF1025" w:rsidP="002B339F">
            <w:pPr>
              <w:spacing w:line="240" w:lineRule="exact"/>
              <w:jc w:val="left"/>
              <w:rPr>
                <w:rFonts w:ascii="宋体" w:hAnsi="宋体" w:cs="宋体"/>
                <w:szCs w:val="21"/>
              </w:rPr>
            </w:pPr>
            <w:r>
              <w:rPr>
                <w:rFonts w:ascii="宋体" w:hAnsi="宋体" w:cs="宋体" w:hint="eastAsia"/>
                <w:szCs w:val="21"/>
              </w:rPr>
              <w:t>5.工作频段：支持1420-1520MHz工作频段；</w:t>
            </w:r>
          </w:p>
          <w:p w:rsidR="00AF1025" w:rsidRDefault="00AF1025" w:rsidP="002B339F">
            <w:pPr>
              <w:spacing w:line="240" w:lineRule="exact"/>
              <w:jc w:val="left"/>
              <w:rPr>
                <w:rFonts w:ascii="宋体" w:hAnsi="宋体" w:cs="宋体"/>
                <w:szCs w:val="21"/>
              </w:rPr>
            </w:pPr>
            <w:r>
              <w:rPr>
                <w:rFonts w:ascii="宋体" w:hAnsi="宋体" w:cs="宋体" w:hint="eastAsia"/>
                <w:szCs w:val="21"/>
              </w:rPr>
              <w:t>6.中心频点可调，10MHz和20MHz频宽可调，频点可自动与图像自组网基站保持同步；</w:t>
            </w:r>
          </w:p>
          <w:p w:rsidR="00AF1025" w:rsidRDefault="00AF1025" w:rsidP="002B339F">
            <w:pPr>
              <w:spacing w:line="240" w:lineRule="exact"/>
              <w:jc w:val="left"/>
              <w:rPr>
                <w:rFonts w:ascii="宋体" w:hAnsi="宋体" w:cs="宋体"/>
                <w:szCs w:val="21"/>
              </w:rPr>
            </w:pPr>
            <w:r>
              <w:rPr>
                <w:rFonts w:ascii="宋体" w:hAnsi="宋体" w:cs="宋体" w:hint="eastAsia"/>
                <w:szCs w:val="21"/>
              </w:rPr>
              <w:t>7.发射功率2～4W，支持双发双收；</w:t>
            </w:r>
          </w:p>
          <w:p w:rsidR="00AF1025" w:rsidRDefault="00AF1025" w:rsidP="002B339F">
            <w:pPr>
              <w:spacing w:line="240" w:lineRule="exact"/>
              <w:jc w:val="left"/>
              <w:rPr>
                <w:rFonts w:ascii="宋体" w:hAnsi="宋体" w:cs="宋体"/>
                <w:szCs w:val="21"/>
              </w:rPr>
            </w:pPr>
            <w:r>
              <w:rPr>
                <w:rFonts w:ascii="宋体" w:hAnsi="宋体" w:cs="宋体" w:hint="eastAsia"/>
                <w:szCs w:val="21"/>
              </w:rPr>
              <w:t>8.接口要求：防水航空网口≥1个，MESH天线口≥2</w:t>
            </w:r>
            <w:r>
              <w:rPr>
                <w:rFonts w:ascii="宋体" w:hAnsi="宋体" w:cs="宋体" w:hint="eastAsia"/>
                <w:szCs w:val="21"/>
              </w:rPr>
              <w:lastRenderedPageBreak/>
              <w:t>个，支持WiFi；</w:t>
            </w:r>
          </w:p>
          <w:p w:rsidR="00AF1025" w:rsidRDefault="00AF1025" w:rsidP="002B339F">
            <w:pPr>
              <w:spacing w:line="240" w:lineRule="exact"/>
              <w:jc w:val="left"/>
              <w:rPr>
                <w:rFonts w:ascii="宋体" w:hAnsi="宋体" w:cs="宋体"/>
                <w:szCs w:val="21"/>
              </w:rPr>
            </w:pPr>
            <w:r>
              <w:rPr>
                <w:rFonts w:ascii="宋体" w:hAnsi="宋体" w:cs="宋体" w:hint="eastAsia"/>
                <w:szCs w:val="21"/>
              </w:rPr>
              <w:t>9.实战使用：操作便捷、支持一键式开机、开机即用；</w:t>
            </w:r>
          </w:p>
          <w:p w:rsidR="00AF1025" w:rsidRDefault="00AF1025" w:rsidP="002B339F">
            <w:pPr>
              <w:spacing w:line="240" w:lineRule="exact"/>
              <w:jc w:val="left"/>
              <w:rPr>
                <w:rFonts w:ascii="宋体" w:hAnsi="宋体" w:cs="宋体"/>
                <w:szCs w:val="21"/>
              </w:rPr>
            </w:pPr>
            <w:r>
              <w:rPr>
                <w:rFonts w:ascii="宋体" w:hAnsi="宋体" w:cs="宋体" w:hint="eastAsia"/>
                <w:szCs w:val="21"/>
              </w:rPr>
              <w:t>10.防护等级≥IP67；</w:t>
            </w:r>
          </w:p>
          <w:p w:rsidR="00AF1025" w:rsidRDefault="00AF1025" w:rsidP="002B339F">
            <w:pPr>
              <w:spacing w:line="240" w:lineRule="exact"/>
              <w:jc w:val="left"/>
              <w:rPr>
                <w:rFonts w:ascii="宋体" w:hAnsi="宋体" w:cs="宋体"/>
                <w:szCs w:val="21"/>
              </w:rPr>
            </w:pPr>
            <w:r>
              <w:rPr>
                <w:rFonts w:ascii="宋体" w:hAnsi="宋体" w:cs="宋体" w:hint="eastAsia"/>
                <w:szCs w:val="21"/>
              </w:rPr>
              <w:t>11.工作温度-30℃~+65℃；</w:t>
            </w:r>
          </w:p>
          <w:p w:rsidR="00AF1025" w:rsidRDefault="00AF1025" w:rsidP="002B339F">
            <w:pPr>
              <w:spacing w:line="240" w:lineRule="exact"/>
              <w:jc w:val="left"/>
              <w:rPr>
                <w:rFonts w:ascii="宋体" w:hAnsi="宋体" w:cs="宋体"/>
                <w:szCs w:val="21"/>
              </w:rPr>
            </w:pPr>
            <w:r>
              <w:rPr>
                <w:rFonts w:ascii="宋体" w:hAnsi="宋体" w:cs="宋体" w:hint="eastAsia"/>
                <w:sz w:val="24"/>
              </w:rPr>
              <w:t>★</w:t>
            </w:r>
            <w:r>
              <w:rPr>
                <w:rFonts w:ascii="宋体" w:hAnsi="宋体" w:cs="宋体" w:hint="eastAsia"/>
                <w:szCs w:val="21"/>
              </w:rPr>
              <w:t>12.支持北斗定位；</w:t>
            </w:r>
          </w:p>
          <w:p w:rsidR="00AF1025" w:rsidRDefault="00AF1025" w:rsidP="002B339F">
            <w:pPr>
              <w:spacing w:line="240" w:lineRule="exact"/>
              <w:jc w:val="left"/>
              <w:rPr>
                <w:rFonts w:ascii="宋体" w:hAnsi="宋体" w:cs="宋体"/>
                <w:szCs w:val="21"/>
              </w:rPr>
            </w:pPr>
            <w:r>
              <w:rPr>
                <w:rFonts w:ascii="宋体" w:hAnsi="宋体" w:cs="宋体" w:hint="eastAsia"/>
                <w:szCs w:val="21"/>
              </w:rPr>
              <w:t>13.整机≤ 350g；</w:t>
            </w:r>
          </w:p>
          <w:p w:rsidR="00AF1025" w:rsidRDefault="00AF1025" w:rsidP="002B339F">
            <w:pPr>
              <w:spacing w:line="240" w:lineRule="exact"/>
              <w:jc w:val="left"/>
              <w:rPr>
                <w:rFonts w:ascii="宋体" w:hAnsi="宋体" w:cs="宋体"/>
                <w:szCs w:val="21"/>
              </w:rPr>
            </w:pPr>
            <w:r>
              <w:rPr>
                <w:rFonts w:ascii="宋体" w:hAnsi="宋体" w:cs="宋体" w:hint="eastAsia"/>
                <w:szCs w:val="21"/>
              </w:rPr>
              <w:t>14.支持移动端APP和PC端WEB管理工具，支持拓扑呈现、设备和链路状态监测、数据配置等功能；</w:t>
            </w:r>
          </w:p>
          <w:p w:rsidR="00AF1025" w:rsidRDefault="00AF1025" w:rsidP="002B339F">
            <w:pPr>
              <w:spacing w:line="240" w:lineRule="exact"/>
              <w:rPr>
                <w:rFonts w:ascii="宋体" w:hAnsi="宋体"/>
                <w:szCs w:val="21"/>
              </w:rPr>
            </w:pPr>
            <w:r>
              <w:rPr>
                <w:rFonts w:ascii="宋体" w:hAnsi="宋体" w:cs="宋体" w:hint="eastAsia"/>
                <w:szCs w:val="21"/>
              </w:rPr>
              <w:t>15.目前采购人中小型无人机</w:t>
            </w:r>
            <w:proofErr w:type="gramStart"/>
            <w:r>
              <w:rPr>
                <w:rFonts w:ascii="宋体" w:hAnsi="宋体" w:cs="宋体" w:hint="eastAsia"/>
                <w:szCs w:val="21"/>
              </w:rPr>
              <w:t>为大疆</w:t>
            </w:r>
            <w:proofErr w:type="gramEnd"/>
            <w:r>
              <w:rPr>
                <w:rFonts w:ascii="宋体" w:hAnsi="宋体" w:cs="宋体" w:hint="eastAsia"/>
                <w:szCs w:val="21"/>
              </w:rPr>
              <w:t>M300型号无人机，采购的模块应可在此机型上挂载飞行工作。</w:t>
            </w:r>
          </w:p>
        </w:tc>
        <w:tc>
          <w:tcPr>
            <w:tcW w:w="339" w:type="pct"/>
            <w:vAlign w:val="center"/>
          </w:tcPr>
          <w:p w:rsidR="00AF1025" w:rsidRDefault="00AF1025" w:rsidP="002B339F">
            <w:pPr>
              <w:spacing w:line="240" w:lineRule="exact"/>
              <w:jc w:val="center"/>
              <w:rPr>
                <w:szCs w:val="21"/>
              </w:rPr>
            </w:pPr>
            <w:r>
              <w:rPr>
                <w:rFonts w:hint="eastAsia"/>
                <w:szCs w:val="21"/>
              </w:rPr>
              <w:lastRenderedPageBreak/>
              <w:t>套</w:t>
            </w:r>
          </w:p>
        </w:tc>
        <w:tc>
          <w:tcPr>
            <w:tcW w:w="339" w:type="pct"/>
            <w:vAlign w:val="center"/>
          </w:tcPr>
          <w:p w:rsidR="00AF1025" w:rsidRDefault="00AF1025" w:rsidP="002B339F">
            <w:pPr>
              <w:spacing w:line="240" w:lineRule="exact"/>
              <w:jc w:val="center"/>
              <w:rPr>
                <w:szCs w:val="21"/>
              </w:rPr>
            </w:pPr>
            <w:r>
              <w:rPr>
                <w:rFonts w:hint="eastAsia"/>
                <w:szCs w:val="21"/>
              </w:rPr>
              <w:t>2</w:t>
            </w:r>
          </w:p>
        </w:tc>
        <w:tc>
          <w:tcPr>
            <w:tcW w:w="660" w:type="pct"/>
            <w:vAlign w:val="center"/>
          </w:tcPr>
          <w:p w:rsidR="00AF1025" w:rsidRDefault="00AF1025" w:rsidP="002B339F">
            <w:pPr>
              <w:spacing w:line="240" w:lineRule="exact"/>
              <w:jc w:val="center"/>
              <w:rPr>
                <w:szCs w:val="21"/>
              </w:rPr>
            </w:pPr>
            <w:r>
              <w:rPr>
                <w:rFonts w:hint="eastAsia"/>
                <w:szCs w:val="21"/>
              </w:rPr>
              <w:t>否</w:t>
            </w:r>
          </w:p>
        </w:tc>
      </w:tr>
      <w:tr w:rsidR="00AF1025" w:rsidTr="002B339F">
        <w:trPr>
          <w:jc w:val="center"/>
        </w:trPr>
        <w:tc>
          <w:tcPr>
            <w:tcW w:w="302" w:type="pct"/>
            <w:vAlign w:val="center"/>
          </w:tcPr>
          <w:p w:rsidR="00AF1025" w:rsidRDefault="00AF1025" w:rsidP="002B339F">
            <w:pPr>
              <w:spacing w:line="240" w:lineRule="exact"/>
              <w:jc w:val="center"/>
              <w:rPr>
                <w:rFonts w:ascii="宋体" w:hAnsi="宋体"/>
                <w:szCs w:val="21"/>
              </w:rPr>
            </w:pPr>
            <w:r>
              <w:rPr>
                <w:rFonts w:ascii="宋体" w:hAnsi="宋体" w:hint="eastAsia"/>
                <w:szCs w:val="21"/>
              </w:rPr>
              <w:lastRenderedPageBreak/>
              <w:t>2</w:t>
            </w:r>
          </w:p>
        </w:tc>
        <w:tc>
          <w:tcPr>
            <w:tcW w:w="444" w:type="pct"/>
            <w:vAlign w:val="center"/>
          </w:tcPr>
          <w:p w:rsidR="00AF1025" w:rsidRDefault="00AF1025" w:rsidP="002B339F">
            <w:pPr>
              <w:spacing w:line="240" w:lineRule="exact"/>
              <w:rPr>
                <w:rFonts w:ascii="宋体" w:hAnsi="宋体"/>
                <w:color w:val="000000"/>
                <w:kern w:val="0"/>
                <w:szCs w:val="21"/>
              </w:rPr>
            </w:pPr>
            <w:r>
              <w:rPr>
                <w:rFonts w:hint="eastAsia"/>
                <w:sz w:val="24"/>
              </w:rPr>
              <w:t>▲</w:t>
            </w:r>
            <w:r>
              <w:rPr>
                <w:rFonts w:hint="eastAsia"/>
                <w:szCs w:val="21"/>
              </w:rPr>
              <w:t>静中通车载卫星天线</w:t>
            </w:r>
          </w:p>
        </w:tc>
        <w:tc>
          <w:tcPr>
            <w:tcW w:w="2916" w:type="pct"/>
            <w:vAlign w:val="center"/>
          </w:tcPr>
          <w:p w:rsidR="00AF1025" w:rsidRDefault="00AF1025" w:rsidP="002B339F">
            <w:pPr>
              <w:spacing w:line="240" w:lineRule="exact"/>
              <w:jc w:val="left"/>
              <w:rPr>
                <w:rFonts w:ascii="宋体" w:hAnsi="宋体" w:cs="宋体"/>
                <w:szCs w:val="21"/>
              </w:rPr>
            </w:pPr>
            <w:r>
              <w:rPr>
                <w:rFonts w:ascii="宋体" w:hAnsi="宋体" w:cs="宋体" w:hint="eastAsia"/>
                <w:szCs w:val="21"/>
              </w:rPr>
              <w:t>1.天线等效口径≥1.2米，馈电形式为单偏置抛物面天线；</w:t>
            </w:r>
          </w:p>
          <w:p w:rsidR="00AF1025" w:rsidRDefault="00AF1025" w:rsidP="002B339F">
            <w:pPr>
              <w:spacing w:line="240" w:lineRule="exact"/>
              <w:jc w:val="left"/>
              <w:rPr>
                <w:rFonts w:ascii="宋体" w:hAnsi="宋体" w:cs="宋体"/>
                <w:szCs w:val="21"/>
              </w:rPr>
            </w:pPr>
            <w:r>
              <w:rPr>
                <w:rFonts w:ascii="宋体" w:hAnsi="宋体" w:cs="宋体" w:hint="eastAsia"/>
                <w:szCs w:val="21"/>
              </w:rPr>
              <w:t>2.天线增益：Tx:≥43.3dBi@14.25GHz，Rx：≥41.8dBi@11.95GHz；</w:t>
            </w:r>
          </w:p>
          <w:p w:rsidR="00AF1025" w:rsidRDefault="00AF1025" w:rsidP="002B339F">
            <w:pPr>
              <w:spacing w:line="240" w:lineRule="exact"/>
              <w:jc w:val="left"/>
              <w:rPr>
                <w:rFonts w:ascii="宋体" w:hAnsi="宋体" w:cs="宋体"/>
                <w:szCs w:val="21"/>
              </w:rPr>
            </w:pPr>
            <w:r>
              <w:rPr>
                <w:rFonts w:ascii="宋体" w:hAnsi="宋体" w:cs="宋体" w:hint="eastAsia"/>
                <w:szCs w:val="21"/>
              </w:rPr>
              <w:t>3.极化隔离度：≥35dB（轴向）；</w:t>
            </w:r>
          </w:p>
          <w:p w:rsidR="00AF1025" w:rsidRDefault="00AF1025" w:rsidP="002B339F">
            <w:pPr>
              <w:spacing w:line="240" w:lineRule="exact"/>
              <w:jc w:val="left"/>
              <w:rPr>
                <w:rFonts w:ascii="宋体" w:hAnsi="宋体" w:cs="宋体"/>
                <w:szCs w:val="21"/>
              </w:rPr>
            </w:pPr>
            <w:r>
              <w:rPr>
                <w:rFonts w:ascii="宋体" w:hAnsi="宋体" w:cs="宋体" w:hint="eastAsia"/>
                <w:szCs w:val="21"/>
              </w:rPr>
              <w:t>4.端口隔离度：＞85dB；</w:t>
            </w:r>
          </w:p>
          <w:p w:rsidR="00AF1025" w:rsidRDefault="00AF1025" w:rsidP="002B339F">
            <w:pPr>
              <w:spacing w:line="240" w:lineRule="exact"/>
              <w:jc w:val="left"/>
              <w:rPr>
                <w:rFonts w:ascii="宋体" w:hAnsi="宋体" w:cs="宋体"/>
                <w:szCs w:val="21"/>
              </w:rPr>
            </w:pPr>
            <w:r>
              <w:rPr>
                <w:rFonts w:ascii="宋体" w:hAnsi="宋体" w:cs="宋体" w:hint="eastAsia"/>
                <w:szCs w:val="21"/>
              </w:rPr>
              <w:t>5.驻波比：发射：＜1.25:1，接收：＜1.25:1；</w:t>
            </w:r>
          </w:p>
          <w:p w:rsidR="00AF1025" w:rsidRDefault="00AF1025" w:rsidP="002B339F">
            <w:pPr>
              <w:spacing w:line="240" w:lineRule="exact"/>
              <w:jc w:val="left"/>
              <w:rPr>
                <w:rFonts w:ascii="宋体" w:hAnsi="宋体" w:cs="宋体"/>
                <w:szCs w:val="21"/>
              </w:rPr>
            </w:pPr>
            <w:r>
              <w:rPr>
                <w:rFonts w:ascii="宋体" w:hAnsi="宋体" w:cs="宋体" w:hint="eastAsia"/>
                <w:szCs w:val="21"/>
              </w:rPr>
              <w:t>6.方位范围：±240°；</w:t>
            </w:r>
          </w:p>
          <w:p w:rsidR="00AF1025" w:rsidRDefault="00AF1025" w:rsidP="002B339F">
            <w:pPr>
              <w:spacing w:line="240" w:lineRule="exact"/>
              <w:jc w:val="left"/>
              <w:rPr>
                <w:rFonts w:ascii="宋体" w:hAnsi="宋体" w:cs="宋体"/>
                <w:szCs w:val="21"/>
              </w:rPr>
            </w:pPr>
            <w:r>
              <w:rPr>
                <w:rFonts w:ascii="宋体" w:hAnsi="宋体" w:cs="宋体" w:hint="eastAsia"/>
                <w:szCs w:val="21"/>
              </w:rPr>
              <w:t>7.俯仰范围：0°～ +90°；</w:t>
            </w:r>
          </w:p>
          <w:p w:rsidR="00AF1025" w:rsidRDefault="00AF1025" w:rsidP="002B339F">
            <w:pPr>
              <w:spacing w:line="240" w:lineRule="exact"/>
              <w:jc w:val="left"/>
              <w:rPr>
                <w:rFonts w:ascii="宋体" w:hAnsi="宋体" w:cs="宋体"/>
                <w:szCs w:val="21"/>
              </w:rPr>
            </w:pPr>
            <w:r>
              <w:rPr>
                <w:rFonts w:ascii="宋体" w:hAnsi="宋体" w:cs="宋体" w:hint="eastAsia"/>
                <w:szCs w:val="21"/>
              </w:rPr>
              <w:t>8.极化范围：±90°；</w:t>
            </w:r>
          </w:p>
          <w:p w:rsidR="00AF1025" w:rsidRDefault="00AF1025" w:rsidP="002B339F">
            <w:pPr>
              <w:spacing w:line="240" w:lineRule="exact"/>
              <w:jc w:val="left"/>
              <w:rPr>
                <w:rFonts w:ascii="宋体" w:hAnsi="宋体" w:cs="宋体"/>
                <w:szCs w:val="21"/>
              </w:rPr>
            </w:pPr>
            <w:r>
              <w:rPr>
                <w:rFonts w:ascii="宋体" w:hAnsi="宋体" w:cs="宋体" w:hint="eastAsia"/>
                <w:szCs w:val="21"/>
              </w:rPr>
              <w:t>9.控制方式：PC或ACU；</w:t>
            </w:r>
          </w:p>
          <w:p w:rsidR="00AF1025" w:rsidRDefault="00AF1025" w:rsidP="002B339F">
            <w:pPr>
              <w:spacing w:line="240" w:lineRule="exact"/>
              <w:jc w:val="left"/>
              <w:rPr>
                <w:rFonts w:ascii="宋体" w:hAnsi="宋体" w:cs="宋体"/>
                <w:szCs w:val="21"/>
              </w:rPr>
            </w:pPr>
            <w:r>
              <w:rPr>
                <w:rFonts w:ascii="宋体" w:hAnsi="宋体" w:cs="宋体" w:hint="eastAsia"/>
                <w:szCs w:val="21"/>
              </w:rPr>
              <w:t>10.</w:t>
            </w:r>
            <w:proofErr w:type="gramStart"/>
            <w:r>
              <w:rPr>
                <w:rFonts w:ascii="宋体" w:hAnsi="宋体" w:cs="宋体" w:hint="eastAsia"/>
                <w:szCs w:val="21"/>
              </w:rPr>
              <w:t>寻星方式</w:t>
            </w:r>
            <w:proofErr w:type="gramEnd"/>
            <w:r>
              <w:rPr>
                <w:rFonts w:ascii="宋体" w:hAnsi="宋体" w:cs="宋体" w:hint="eastAsia"/>
                <w:szCs w:val="21"/>
              </w:rPr>
              <w:t>：支持信标、DVB-S以及DVB-S</w:t>
            </w:r>
            <w:proofErr w:type="gramStart"/>
            <w:r>
              <w:rPr>
                <w:rFonts w:ascii="宋体" w:hAnsi="宋体" w:cs="宋体" w:hint="eastAsia"/>
                <w:szCs w:val="21"/>
              </w:rPr>
              <w:t>2等寻星方式</w:t>
            </w:r>
            <w:proofErr w:type="gramEnd"/>
            <w:r>
              <w:rPr>
                <w:rFonts w:ascii="宋体" w:hAnsi="宋体" w:cs="宋体" w:hint="eastAsia"/>
                <w:szCs w:val="21"/>
              </w:rPr>
              <w:t>；</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11.定位定向：支持北斗天线实现定位定向，定向精度＜0.3°；</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12.倾斜寻星：支持车辆前后倾斜25°或左右倾斜15°内的自动寻星；</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13.系统对星时间：＜100秒；</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14.</w:t>
            </w:r>
            <w:r>
              <w:rPr>
                <w:rFonts w:ascii="宋体" w:hAnsi="宋体" w:cs="宋体"/>
                <w:szCs w:val="21"/>
              </w:rPr>
              <w:t>具有系统告警提示功能</w:t>
            </w:r>
            <w:r>
              <w:rPr>
                <w:rFonts w:ascii="宋体" w:hAnsi="宋体" w:cs="宋体" w:hint="eastAsia"/>
                <w:szCs w:val="21"/>
              </w:rPr>
              <w:t>；</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15.系统最低可用性及备份性：除正常业务BUC及信标机外，系统标配备份的8瓦BUC及备份信标机；</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16.系统监测保护功能：天线及ACU具备独立温度监测保护功能，自动启用降温装置；</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17.跟踪精度：≤0.1°</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18.收藏尺寸：不大于L 1711×W 1218×H 425mm；</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19.系统重量：天线主体净重：≤65kg（含备份BUC）；</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20.系统功耗：≤165瓦；</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21.工作温度：-40℃～+55℃ ；</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22.淋雨试验：符合标准：GJB 150.8A-2009；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23.霉菌试验：符合标准：GJB 150.10A-2009；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24.盐雾试验：符合标准：GJB 150.11A-2009；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25.沙尘试验：符合标准：GJB 150.12A-2009；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26.振动试验：符合标准：GJB 150.16A-2009；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27.冲击试验：符合标准：GJB 150-18A-2009；</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28.防护等级：不低于IP65，符合标准：GB/T4208-2017；</w:t>
            </w:r>
          </w:p>
          <w:p w:rsidR="00AF1025" w:rsidRDefault="00AF1025" w:rsidP="002B339F">
            <w:pPr>
              <w:spacing w:line="240" w:lineRule="exact"/>
              <w:rPr>
                <w:rFonts w:ascii="宋体" w:hAnsi="宋体"/>
                <w:szCs w:val="21"/>
              </w:rPr>
            </w:pPr>
            <w:r>
              <w:rPr>
                <w:rFonts w:ascii="宋体" w:hAnsi="宋体" w:cs="宋体" w:hint="eastAsia"/>
                <w:kern w:val="0"/>
                <w:szCs w:val="21"/>
                <w:lang w:bidi="ar"/>
              </w:rPr>
              <w:t>29.高频头：输入频率：10.7～12.75GHz，输出频率：950～2150MHz，本振频率：11.3GHz； 转换增益：60dB；噪声系数：0.7dB；输入端电压驻波比：2.0：1，输出端电压驻波比：1.5：1；本振频率稳定性：±5KHz 内参考源频率：10MHz。</w:t>
            </w:r>
          </w:p>
        </w:tc>
        <w:tc>
          <w:tcPr>
            <w:tcW w:w="339" w:type="pct"/>
            <w:vAlign w:val="center"/>
          </w:tcPr>
          <w:p w:rsidR="00AF1025" w:rsidRDefault="00AF1025" w:rsidP="002B339F">
            <w:pPr>
              <w:spacing w:line="240" w:lineRule="exact"/>
              <w:jc w:val="center"/>
              <w:rPr>
                <w:szCs w:val="21"/>
              </w:rPr>
            </w:pPr>
            <w:r>
              <w:rPr>
                <w:rFonts w:hint="eastAsia"/>
                <w:szCs w:val="21"/>
              </w:rPr>
              <w:t>套</w:t>
            </w:r>
          </w:p>
        </w:tc>
        <w:tc>
          <w:tcPr>
            <w:tcW w:w="339" w:type="pct"/>
            <w:vAlign w:val="center"/>
          </w:tcPr>
          <w:p w:rsidR="00AF1025" w:rsidRDefault="00AF1025" w:rsidP="002B339F">
            <w:pPr>
              <w:spacing w:line="240" w:lineRule="exact"/>
              <w:jc w:val="center"/>
              <w:rPr>
                <w:szCs w:val="21"/>
              </w:rPr>
            </w:pPr>
            <w:r>
              <w:rPr>
                <w:rFonts w:hint="eastAsia"/>
                <w:szCs w:val="21"/>
              </w:rPr>
              <w:t>2</w:t>
            </w:r>
          </w:p>
        </w:tc>
        <w:tc>
          <w:tcPr>
            <w:tcW w:w="660" w:type="pct"/>
            <w:vAlign w:val="center"/>
          </w:tcPr>
          <w:p w:rsidR="00AF1025" w:rsidRDefault="00AF1025" w:rsidP="002B339F">
            <w:pPr>
              <w:spacing w:line="240" w:lineRule="exact"/>
              <w:jc w:val="center"/>
              <w:rPr>
                <w:szCs w:val="21"/>
              </w:rPr>
            </w:pPr>
            <w:r>
              <w:rPr>
                <w:rFonts w:hint="eastAsia"/>
                <w:szCs w:val="21"/>
              </w:rPr>
              <w:t>否</w:t>
            </w:r>
          </w:p>
        </w:tc>
      </w:tr>
      <w:tr w:rsidR="00AF1025" w:rsidTr="002B339F">
        <w:trPr>
          <w:jc w:val="center"/>
        </w:trPr>
        <w:tc>
          <w:tcPr>
            <w:tcW w:w="302" w:type="pct"/>
            <w:vAlign w:val="center"/>
          </w:tcPr>
          <w:p w:rsidR="00AF1025" w:rsidRDefault="00AF1025" w:rsidP="002B339F">
            <w:pPr>
              <w:spacing w:line="240" w:lineRule="exact"/>
              <w:jc w:val="center"/>
              <w:rPr>
                <w:rFonts w:ascii="宋体" w:hAnsi="宋体"/>
                <w:szCs w:val="21"/>
              </w:rPr>
            </w:pPr>
            <w:r>
              <w:rPr>
                <w:rFonts w:ascii="宋体" w:hAnsi="宋体" w:hint="eastAsia"/>
                <w:szCs w:val="21"/>
              </w:rPr>
              <w:t>3</w:t>
            </w:r>
          </w:p>
        </w:tc>
        <w:tc>
          <w:tcPr>
            <w:tcW w:w="444" w:type="pct"/>
            <w:vAlign w:val="center"/>
          </w:tcPr>
          <w:p w:rsidR="00AF1025" w:rsidRDefault="00AF1025" w:rsidP="002B339F">
            <w:pPr>
              <w:spacing w:line="240" w:lineRule="exact"/>
              <w:rPr>
                <w:rFonts w:ascii="宋体" w:hAnsi="宋体"/>
                <w:color w:val="000000"/>
                <w:kern w:val="0"/>
                <w:szCs w:val="21"/>
              </w:rPr>
            </w:pPr>
            <w:r>
              <w:rPr>
                <w:rFonts w:hint="eastAsia"/>
                <w:szCs w:val="21"/>
              </w:rPr>
              <w:t>全向卫星电话</w:t>
            </w:r>
          </w:p>
        </w:tc>
        <w:tc>
          <w:tcPr>
            <w:tcW w:w="2916" w:type="pct"/>
            <w:vAlign w:val="center"/>
          </w:tcPr>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szCs w:val="21"/>
              </w:rPr>
              <w:t>卫星电话具有全天时，全天候的通信特点，</w:t>
            </w:r>
            <w:r>
              <w:rPr>
                <w:rFonts w:ascii="宋体" w:hAnsi="宋体" w:cs="宋体" w:hint="eastAsia"/>
                <w:szCs w:val="21"/>
              </w:rPr>
              <w:t>可在无地面信号覆盖或网络中断的环境下，支持卫星通话</w:t>
            </w:r>
            <w:r>
              <w:rPr>
                <w:rFonts w:ascii="宋体" w:hAnsi="宋体" w:cs="宋体"/>
                <w:szCs w:val="21"/>
              </w:rPr>
              <w:t>。</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1.网络制式：支持地面全网通+天通卫星</w:t>
            </w:r>
            <w:proofErr w:type="gramStart"/>
            <w:r>
              <w:rPr>
                <w:rFonts w:ascii="宋体" w:hAnsi="宋体" w:cs="宋体" w:hint="eastAsia"/>
                <w:szCs w:val="21"/>
              </w:rPr>
              <w:t>双卡双待</w:t>
            </w:r>
            <w:proofErr w:type="gramEnd"/>
            <w:r>
              <w:rPr>
                <w:rFonts w:ascii="宋体" w:hAnsi="宋体" w:cs="宋体" w:hint="eastAsia"/>
                <w:szCs w:val="21"/>
              </w:rPr>
              <w:t>，天通工作频段：上行1980MHz～2010MHz、下行2170MHz～2200MHz；</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lastRenderedPageBreak/>
              <w:t>2.屏幕：</w:t>
            </w:r>
            <w:bookmarkStart w:id="7" w:name="_Hlk49853613"/>
            <w:r>
              <w:rPr>
                <w:rFonts w:ascii="宋体" w:hAnsi="宋体" w:cs="宋体" w:hint="eastAsia"/>
                <w:szCs w:val="21"/>
              </w:rPr>
              <w:t>高清屏,屏幕</w:t>
            </w:r>
            <w:bookmarkEnd w:id="7"/>
            <w:r>
              <w:rPr>
                <w:rFonts w:ascii="宋体" w:hAnsi="宋体" w:cs="宋体" w:hint="eastAsia"/>
                <w:szCs w:val="21"/>
              </w:rPr>
              <w:t>尺寸≥5.5英寸；摄像头：前置不低于800</w:t>
            </w:r>
            <w:proofErr w:type="gramStart"/>
            <w:r>
              <w:rPr>
                <w:rFonts w:ascii="宋体" w:hAnsi="宋体" w:cs="宋体" w:hint="eastAsia"/>
                <w:szCs w:val="21"/>
              </w:rPr>
              <w:t>万像</w:t>
            </w:r>
            <w:proofErr w:type="gramEnd"/>
            <w:r>
              <w:rPr>
                <w:rFonts w:ascii="宋体" w:hAnsi="宋体" w:cs="宋体" w:hint="eastAsia"/>
                <w:szCs w:val="21"/>
              </w:rPr>
              <w:t>素，后置不低于2400</w:t>
            </w:r>
            <w:proofErr w:type="gramStart"/>
            <w:r>
              <w:rPr>
                <w:rFonts w:ascii="宋体" w:hAnsi="宋体" w:cs="宋体" w:hint="eastAsia"/>
                <w:szCs w:val="21"/>
              </w:rPr>
              <w:t>万像</w:t>
            </w:r>
            <w:proofErr w:type="gramEnd"/>
            <w:r>
              <w:rPr>
                <w:rFonts w:ascii="宋体" w:hAnsi="宋体" w:cs="宋体" w:hint="eastAsia"/>
                <w:szCs w:val="21"/>
              </w:rPr>
              <w:t xml:space="preserve">素，支持闪光灯； </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3.高容量电池：</w:t>
            </w:r>
            <w:bookmarkStart w:id="8" w:name="_Hlk49800231"/>
            <w:r>
              <w:rPr>
                <w:rFonts w:ascii="宋体" w:hAnsi="宋体" w:cs="宋体" w:hint="eastAsia"/>
                <w:szCs w:val="21"/>
              </w:rPr>
              <w:t>≥</w:t>
            </w:r>
            <w:bookmarkEnd w:id="8"/>
            <w:r>
              <w:rPr>
                <w:rFonts w:ascii="宋体" w:hAnsi="宋体" w:cs="宋体" w:hint="eastAsia"/>
                <w:szCs w:val="21"/>
              </w:rPr>
              <w:t>6000mAh ；</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4.CPU≥八核，主频≥2.0GHZ；内存：RAM不小于6GB；ROM不小于128GB ；</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5.支持WIFI,蓝牙，</w:t>
            </w:r>
            <w:proofErr w:type="gramStart"/>
            <w:r>
              <w:rPr>
                <w:rFonts w:ascii="宋体" w:hAnsi="宋体" w:cs="宋体" w:hint="eastAsia"/>
                <w:szCs w:val="21"/>
              </w:rPr>
              <w:t>内置光</w:t>
            </w:r>
            <w:proofErr w:type="gramEnd"/>
            <w:r>
              <w:rPr>
                <w:rFonts w:ascii="宋体" w:hAnsi="宋体" w:cs="宋体" w:hint="eastAsia"/>
                <w:szCs w:val="21"/>
              </w:rPr>
              <w:t>传感器、磁力传感器等；</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6.带独立按键强光手电筒，便于应急照明； 支持SOS物理按键一键求援/一键报警</w:t>
            </w:r>
            <w:bookmarkStart w:id="9" w:name="_Hlk66721025"/>
            <w:r>
              <w:rPr>
                <w:rFonts w:ascii="宋体" w:hAnsi="宋体" w:cs="宋体" w:hint="eastAsia"/>
                <w:szCs w:val="21"/>
              </w:rPr>
              <w:t>；</w:t>
            </w:r>
          </w:p>
          <w:bookmarkEnd w:id="9"/>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7.定位：支持北斗定位功能，带</w:t>
            </w:r>
            <w:proofErr w:type="gramStart"/>
            <w:r>
              <w:rPr>
                <w:rFonts w:ascii="宋体" w:hAnsi="宋体" w:cs="宋体" w:hint="eastAsia"/>
                <w:szCs w:val="21"/>
              </w:rPr>
              <w:t>辅助搜星软件</w:t>
            </w:r>
            <w:proofErr w:type="gramEnd"/>
            <w:r>
              <w:rPr>
                <w:rFonts w:ascii="宋体" w:hAnsi="宋体" w:cs="宋体" w:hint="eastAsia"/>
                <w:szCs w:val="21"/>
              </w:rPr>
              <w:t>，可靠连接，支持加密；</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 xml:space="preserve">8.工作温度：可满足 </w:t>
            </w:r>
            <w:bookmarkStart w:id="10" w:name="_Hlk65830396"/>
            <w:r>
              <w:rPr>
                <w:rFonts w:ascii="宋体" w:hAnsi="宋体" w:cs="宋体" w:hint="eastAsia"/>
                <w:szCs w:val="21"/>
              </w:rPr>
              <w:t>-40℃～60℃</w:t>
            </w:r>
            <w:bookmarkEnd w:id="10"/>
            <w:r>
              <w:rPr>
                <w:rFonts w:ascii="宋体" w:hAnsi="宋体" w:cs="宋体" w:hint="eastAsia"/>
                <w:szCs w:val="21"/>
              </w:rPr>
              <w:t>；</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9.防护等级≥IP68，跌落防护不低于1.2米；</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10.卫星天线：可拆卸可外接全向或车载天线便于不同场景应用，供货时配备不少于一个全向卫星天线；</w:t>
            </w:r>
          </w:p>
          <w:p w:rsidR="00AF1025" w:rsidRDefault="00AF1025" w:rsidP="002B339F">
            <w:pPr>
              <w:widowControl/>
              <w:adjustRightInd w:val="0"/>
              <w:snapToGrid w:val="0"/>
              <w:spacing w:line="240" w:lineRule="exact"/>
              <w:jc w:val="left"/>
              <w:textAlignment w:val="center"/>
              <w:rPr>
                <w:rFonts w:ascii="宋体" w:hAnsi="宋体" w:cs="宋体"/>
                <w:szCs w:val="21"/>
              </w:rPr>
            </w:pPr>
            <w:r>
              <w:rPr>
                <w:rFonts w:ascii="宋体" w:hAnsi="宋体" w:cs="宋体" w:hint="eastAsia"/>
                <w:szCs w:val="21"/>
              </w:rPr>
              <w:t>11.具备智能降噪功能，能消除环境噪音，确保语音通话清晰。</w:t>
            </w:r>
          </w:p>
        </w:tc>
        <w:tc>
          <w:tcPr>
            <w:tcW w:w="339" w:type="pct"/>
            <w:vAlign w:val="center"/>
          </w:tcPr>
          <w:p w:rsidR="00AF1025" w:rsidRDefault="00AF1025" w:rsidP="002B339F">
            <w:pPr>
              <w:spacing w:line="240" w:lineRule="exact"/>
              <w:jc w:val="center"/>
              <w:rPr>
                <w:szCs w:val="21"/>
              </w:rPr>
            </w:pPr>
            <w:r>
              <w:rPr>
                <w:rFonts w:hint="eastAsia"/>
                <w:szCs w:val="21"/>
              </w:rPr>
              <w:lastRenderedPageBreak/>
              <w:t>部</w:t>
            </w:r>
          </w:p>
        </w:tc>
        <w:tc>
          <w:tcPr>
            <w:tcW w:w="339" w:type="pct"/>
            <w:vAlign w:val="center"/>
          </w:tcPr>
          <w:p w:rsidR="00AF1025" w:rsidRDefault="00AF1025" w:rsidP="002B339F">
            <w:pPr>
              <w:spacing w:line="240" w:lineRule="exact"/>
              <w:jc w:val="center"/>
              <w:rPr>
                <w:szCs w:val="21"/>
              </w:rPr>
            </w:pPr>
            <w:r>
              <w:rPr>
                <w:rFonts w:hint="eastAsia"/>
                <w:szCs w:val="21"/>
              </w:rPr>
              <w:t>4</w:t>
            </w:r>
          </w:p>
        </w:tc>
        <w:tc>
          <w:tcPr>
            <w:tcW w:w="660" w:type="pct"/>
            <w:vAlign w:val="center"/>
          </w:tcPr>
          <w:p w:rsidR="00AF1025" w:rsidRDefault="00AF1025" w:rsidP="002B339F">
            <w:pPr>
              <w:spacing w:line="240" w:lineRule="exact"/>
              <w:jc w:val="center"/>
              <w:rPr>
                <w:szCs w:val="21"/>
              </w:rPr>
            </w:pPr>
            <w:r>
              <w:rPr>
                <w:rFonts w:hint="eastAsia"/>
                <w:szCs w:val="21"/>
              </w:rPr>
              <w:t>否</w:t>
            </w:r>
          </w:p>
        </w:tc>
      </w:tr>
    </w:tbl>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lastRenderedPageBreak/>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投标人的报价应包括：设备主机及附件货款、运输费、运输保险费、装卸费、安装调试费及</w:t>
      </w:r>
      <w:r w:rsidR="008020FB">
        <w:rPr>
          <w:rFonts w:hint="eastAsia"/>
          <w:color w:val="000000"/>
          <w:sz w:val="24"/>
        </w:rPr>
        <w:t>利润税金等为完成招标文件规定的全部要求所需的一切费用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1. </w:t>
      </w:r>
      <w:r w:rsidRPr="002C3241">
        <w:rPr>
          <w:rFonts w:hint="eastAsia"/>
          <w:sz w:val="24"/>
        </w:rPr>
        <w:t>提供所投产品至少</w:t>
      </w:r>
      <w:r w:rsidRPr="002C3241">
        <w:rPr>
          <w:rFonts w:hint="eastAsia"/>
          <w:sz w:val="24"/>
        </w:rPr>
        <w:t>1</w:t>
      </w:r>
      <w:r w:rsidRPr="002C3241">
        <w:rPr>
          <w:rFonts w:hint="eastAsia"/>
          <w:sz w:val="24"/>
        </w:rPr>
        <w:t>年的免费上门保修，终身维修。</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2. </w:t>
      </w:r>
      <w:r w:rsidRPr="002C3241">
        <w:rPr>
          <w:rFonts w:hint="eastAsia"/>
          <w:sz w:val="24"/>
        </w:rPr>
        <w:t>保修期内免费更换零配件，</w:t>
      </w:r>
      <w:r w:rsidRPr="002C3241">
        <w:rPr>
          <w:rFonts w:hint="eastAsia"/>
          <w:sz w:val="24"/>
        </w:rPr>
        <w:t>7</w:t>
      </w:r>
      <w:r w:rsidRPr="002C3241">
        <w:rPr>
          <w:rFonts w:hint="eastAsia"/>
          <w:sz w:val="24"/>
        </w:rPr>
        <w:t>×</w:t>
      </w:r>
      <w:r w:rsidRPr="002C3241">
        <w:rPr>
          <w:rFonts w:hint="eastAsia"/>
          <w:sz w:val="24"/>
        </w:rPr>
        <w:t>24</w:t>
      </w:r>
      <w:r w:rsidRPr="002C3241">
        <w:rPr>
          <w:rFonts w:hint="eastAsia"/>
          <w:sz w:val="24"/>
        </w:rPr>
        <w:t>小时技术响应，</w:t>
      </w:r>
      <w:r w:rsidRPr="002C3241">
        <w:rPr>
          <w:rFonts w:hint="eastAsia"/>
          <w:sz w:val="24"/>
        </w:rPr>
        <w:t>48</w:t>
      </w:r>
      <w:r w:rsidRPr="002C3241">
        <w:rPr>
          <w:rFonts w:hint="eastAsia"/>
          <w:sz w:val="24"/>
        </w:rPr>
        <w:t>小时内维修工程师到达维修现场。保修期自验收合格之日起计算。</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3. </w:t>
      </w:r>
      <w:r w:rsidRPr="002C3241">
        <w:rPr>
          <w:rFonts w:hint="eastAsia"/>
          <w:sz w:val="24"/>
        </w:rPr>
        <w:t>提供所投产品制造商服务机构情况，包括地址、联系方式及技术人员数量等。</w:t>
      </w:r>
    </w:p>
    <w:p w:rsidR="00F73252" w:rsidRPr="002C3241" w:rsidRDefault="00F73252" w:rsidP="002A1FBA">
      <w:pPr>
        <w:spacing w:line="360" w:lineRule="auto"/>
        <w:ind w:firstLineChars="200" w:firstLine="480"/>
        <w:outlineLvl w:val="0"/>
        <w:rPr>
          <w:sz w:val="24"/>
        </w:rPr>
      </w:pPr>
      <w:r w:rsidRPr="002C3241">
        <w:rPr>
          <w:rFonts w:hint="eastAsia"/>
          <w:sz w:val="24"/>
        </w:rPr>
        <w:t xml:space="preserve">4. </w:t>
      </w:r>
      <w:r w:rsidRPr="002C3241">
        <w:rPr>
          <w:rFonts w:hint="eastAsia"/>
          <w:sz w:val="24"/>
        </w:rPr>
        <w:t>提供原厂标准的易耗品、消耗材料价格清单及折扣率，保修期后设备维修的价格清单及折扣率。</w:t>
      </w:r>
    </w:p>
    <w:p w:rsidR="00F73252" w:rsidRDefault="00F73252" w:rsidP="002A1FBA">
      <w:pPr>
        <w:spacing w:line="360" w:lineRule="auto"/>
        <w:ind w:firstLineChars="200" w:firstLine="480"/>
        <w:outlineLvl w:val="0"/>
        <w:rPr>
          <w:sz w:val="24"/>
        </w:rPr>
      </w:pPr>
      <w:r w:rsidRPr="002C3241">
        <w:rPr>
          <w:rFonts w:hint="eastAsia"/>
          <w:sz w:val="24"/>
        </w:rPr>
        <w:t xml:space="preserve">5. </w:t>
      </w:r>
      <w:r w:rsidRPr="002C3241">
        <w:rPr>
          <w:rFonts w:hint="eastAsia"/>
          <w:sz w:val="24"/>
        </w:rPr>
        <w:t>提供现场技术培训。</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AF1025" w:rsidRDefault="00AF1025" w:rsidP="00AF1025">
      <w:pPr>
        <w:autoSpaceDE w:val="0"/>
        <w:autoSpaceDN w:val="0"/>
        <w:adjustRightInd w:val="0"/>
        <w:spacing w:line="360" w:lineRule="auto"/>
        <w:ind w:firstLineChars="200" w:firstLine="480"/>
        <w:rPr>
          <w:sz w:val="24"/>
        </w:rPr>
      </w:pPr>
      <w:r>
        <w:rPr>
          <w:rFonts w:hint="eastAsia"/>
          <w:sz w:val="24"/>
        </w:rPr>
        <w:t>货到时间：自签订合同之日起</w:t>
      </w:r>
      <w:r>
        <w:rPr>
          <w:rFonts w:hint="eastAsia"/>
          <w:sz w:val="24"/>
        </w:rPr>
        <w:t>45</w:t>
      </w:r>
      <w:r>
        <w:rPr>
          <w:rFonts w:hint="eastAsia"/>
          <w:sz w:val="24"/>
        </w:rPr>
        <w:t>日内（特殊情况以合同为准）。</w:t>
      </w:r>
    </w:p>
    <w:p w:rsidR="00AF1025" w:rsidRDefault="00AF1025" w:rsidP="00AF1025">
      <w:pPr>
        <w:autoSpaceDE w:val="0"/>
        <w:autoSpaceDN w:val="0"/>
        <w:adjustRightInd w:val="0"/>
        <w:spacing w:line="360" w:lineRule="auto"/>
        <w:ind w:firstLineChars="200" w:firstLine="480"/>
        <w:rPr>
          <w:sz w:val="24"/>
        </w:rPr>
      </w:pPr>
      <w:r>
        <w:rPr>
          <w:rFonts w:hint="eastAsia"/>
          <w:sz w:val="24"/>
        </w:rPr>
        <w:t>安装完成：货到之日起</w:t>
      </w:r>
      <w:r>
        <w:rPr>
          <w:rFonts w:hint="eastAsia"/>
          <w:sz w:val="24"/>
        </w:rPr>
        <w:t>5</w:t>
      </w:r>
      <w:r>
        <w:rPr>
          <w:rFonts w:hint="eastAsia"/>
          <w:sz w:val="24"/>
        </w:rPr>
        <w:t>日内（特殊情况以合同为准）。</w:t>
      </w:r>
    </w:p>
    <w:p w:rsidR="00AF1025" w:rsidRDefault="00AF1025" w:rsidP="00AF1025">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交货地点：天津市南开区南马路</w:t>
      </w:r>
      <w:r>
        <w:rPr>
          <w:rFonts w:hint="eastAsia"/>
          <w:sz w:val="24"/>
        </w:rPr>
        <w:t>708</w:t>
      </w:r>
      <w:r>
        <w:rPr>
          <w:rFonts w:hint="eastAsia"/>
          <w:sz w:val="24"/>
        </w:rPr>
        <w:t>号（特殊情况以合同为准）。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lastRenderedPageBreak/>
        <w:t xml:space="preserve">3. </w:t>
      </w:r>
      <w:r w:rsidRPr="0080752E">
        <w:rPr>
          <w:rFonts w:hint="eastAsia"/>
          <w:color w:val="000000"/>
          <w:sz w:val="24"/>
        </w:rPr>
        <w:t>提供制造商完整的随机资料，包括完整的使用和维修手册等。</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AF1025" w:rsidRDefault="00AF1025" w:rsidP="00AF1025">
      <w:pPr>
        <w:autoSpaceDE w:val="0"/>
        <w:autoSpaceDN w:val="0"/>
        <w:adjustRightInd w:val="0"/>
        <w:spacing w:line="360" w:lineRule="auto"/>
        <w:ind w:firstLineChars="200" w:firstLine="480"/>
        <w:rPr>
          <w:sz w:val="24"/>
        </w:rPr>
      </w:pPr>
      <w:r>
        <w:rPr>
          <w:rFonts w:hint="eastAsia"/>
          <w:sz w:val="24"/>
        </w:rPr>
        <w:t>签订合同后</w:t>
      </w:r>
      <w:r>
        <w:rPr>
          <w:rFonts w:hint="eastAsia"/>
          <w:sz w:val="24"/>
        </w:rPr>
        <w:t>15</w:t>
      </w:r>
      <w:r>
        <w:rPr>
          <w:rFonts w:hint="eastAsia"/>
          <w:sz w:val="24"/>
        </w:rPr>
        <w:t>个工作日内支付合同总额的</w:t>
      </w:r>
      <w:r>
        <w:rPr>
          <w:rFonts w:hint="eastAsia"/>
          <w:sz w:val="24"/>
        </w:rPr>
        <w:t>50%</w:t>
      </w:r>
      <w:r>
        <w:rPr>
          <w:rFonts w:hint="eastAsia"/>
          <w:sz w:val="24"/>
        </w:rPr>
        <w:t>，货到现场安装、调试完毕，所有设备使用无质量问题，验收合格后</w:t>
      </w:r>
      <w:r>
        <w:rPr>
          <w:rFonts w:hint="eastAsia"/>
          <w:sz w:val="24"/>
        </w:rPr>
        <w:t>15</w:t>
      </w:r>
      <w:r>
        <w:rPr>
          <w:rFonts w:hint="eastAsia"/>
          <w:sz w:val="24"/>
        </w:rPr>
        <w:t>个工作日内支付合同总额的</w:t>
      </w:r>
      <w:r>
        <w:rPr>
          <w:rFonts w:hint="eastAsia"/>
          <w:sz w:val="24"/>
        </w:rPr>
        <w:t>50%</w:t>
      </w:r>
      <w:r>
        <w:rPr>
          <w:rFonts w:hint="eastAsia"/>
          <w:sz w:val="24"/>
        </w:rPr>
        <w:t>（特殊情况以合同为准）。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AF1025" w:rsidRPr="00771DDB" w:rsidRDefault="00AF1025" w:rsidP="002A1FBA">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F1025" w:rsidTr="002B339F">
        <w:trPr>
          <w:jc w:val="center"/>
        </w:trPr>
        <w:tc>
          <w:tcPr>
            <w:tcW w:w="9250" w:type="dxa"/>
            <w:gridSpan w:val="3"/>
            <w:shd w:val="clear" w:color="auto" w:fill="auto"/>
            <w:vAlign w:val="center"/>
          </w:tcPr>
          <w:p w:rsidR="00AF1025" w:rsidRDefault="00AF1025" w:rsidP="002B339F">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AF1025" w:rsidRDefault="00AF1025" w:rsidP="002B339F">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AF1025" w:rsidRDefault="00AF1025" w:rsidP="002B339F">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30</w:t>
            </w:r>
          </w:p>
        </w:tc>
      </w:tr>
      <w:tr w:rsidR="00AF1025" w:rsidTr="002B339F">
        <w:trPr>
          <w:jc w:val="center"/>
        </w:trPr>
        <w:tc>
          <w:tcPr>
            <w:tcW w:w="9250" w:type="dxa"/>
            <w:gridSpan w:val="3"/>
            <w:shd w:val="clear" w:color="auto" w:fill="auto"/>
            <w:noWrap/>
            <w:vAlign w:val="center"/>
          </w:tcPr>
          <w:p w:rsidR="00AF1025" w:rsidRDefault="00AF1025" w:rsidP="002B339F">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34</w:t>
            </w:r>
            <w:r>
              <w:rPr>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AF1025" w:rsidRDefault="00AF1025" w:rsidP="002B339F">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AF1025" w:rsidRDefault="00AF1025" w:rsidP="002B339F">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AF1025" w:rsidRDefault="00AF1025" w:rsidP="002B339F">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AF1025" w:rsidRDefault="00AF1025" w:rsidP="002B339F">
            <w:pPr>
              <w:snapToGrid w:val="0"/>
              <w:rPr>
                <w:bCs/>
                <w:sz w:val="24"/>
              </w:rPr>
            </w:pPr>
            <w:r>
              <w:rPr>
                <w:rFonts w:hint="eastAsia"/>
                <w:bCs/>
                <w:sz w:val="24"/>
              </w:rPr>
              <w:t>按照《关于调整优化节能产品、环境标志产品政府采购执行机制的</w:t>
            </w:r>
            <w:r>
              <w:rPr>
                <w:rFonts w:hint="eastAsia"/>
                <w:bCs/>
                <w:sz w:val="24"/>
              </w:rPr>
              <w:lastRenderedPageBreak/>
              <w:t>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AF1025" w:rsidRDefault="00AF1025" w:rsidP="002B339F">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2</w:t>
            </w:r>
          </w:p>
        </w:tc>
      </w:tr>
      <w:tr w:rsidR="00AF1025" w:rsidTr="002B339F">
        <w:trPr>
          <w:trHeight w:val="239"/>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AF1025" w:rsidRDefault="00AF1025" w:rsidP="002B339F">
            <w:pPr>
              <w:widowControl/>
              <w:snapToGrid w:val="0"/>
              <w:jc w:val="center"/>
              <w:rPr>
                <w:bCs/>
                <w:sz w:val="24"/>
              </w:rPr>
            </w:pPr>
            <w:r>
              <w:rPr>
                <w:rFonts w:hint="eastAsia"/>
                <w:kern w:val="0"/>
                <w:sz w:val="24"/>
                <w:szCs w:val="24"/>
              </w:rPr>
              <w:t>制造商认证评价</w:t>
            </w:r>
          </w:p>
        </w:tc>
        <w:tc>
          <w:tcPr>
            <w:tcW w:w="7087" w:type="dxa"/>
            <w:shd w:val="clear" w:color="auto" w:fill="auto"/>
            <w:vAlign w:val="center"/>
          </w:tcPr>
          <w:p w:rsidR="00AF1025" w:rsidRDefault="00AF1025" w:rsidP="002B339F">
            <w:pPr>
              <w:snapToGrid w:val="0"/>
              <w:rPr>
                <w:bCs/>
                <w:sz w:val="24"/>
              </w:rPr>
            </w:pPr>
            <w:r>
              <w:rPr>
                <w:rFonts w:hint="eastAsia"/>
                <w:bCs/>
                <w:sz w:val="24"/>
              </w:rPr>
              <w:t>所投产品的制造商具备质量管理体系认证、职业健康安全管理体系认证、环境管理体系认证，提供证书扫描件，每个证书扫描件得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3</w:t>
            </w:r>
          </w:p>
        </w:tc>
      </w:tr>
      <w:tr w:rsidR="00AF1025" w:rsidTr="002B339F">
        <w:trPr>
          <w:trHeight w:val="239"/>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AF1025" w:rsidRDefault="00AF1025" w:rsidP="002B339F">
            <w:pPr>
              <w:snapToGrid w:val="0"/>
              <w:rPr>
                <w:bCs/>
                <w:sz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F1025" w:rsidRDefault="00AF1025" w:rsidP="002B339F">
            <w:pPr>
              <w:widowControl/>
              <w:snapToGrid w:val="0"/>
              <w:jc w:val="center"/>
              <w:rPr>
                <w:bCs/>
                <w:sz w:val="24"/>
              </w:rPr>
            </w:pPr>
            <w:r>
              <w:rPr>
                <w:rFonts w:hint="eastAsia"/>
                <w:bCs/>
                <w:sz w:val="24"/>
              </w:rPr>
              <w:t>保修时间评价</w:t>
            </w:r>
          </w:p>
        </w:tc>
        <w:tc>
          <w:tcPr>
            <w:tcW w:w="7087" w:type="dxa"/>
            <w:shd w:val="clear" w:color="auto" w:fill="auto"/>
            <w:vAlign w:val="center"/>
          </w:tcPr>
          <w:p w:rsidR="00AF1025" w:rsidRDefault="00AF1025" w:rsidP="002B339F">
            <w:pPr>
              <w:snapToGrid w:val="0"/>
              <w:rPr>
                <w:bCs/>
                <w:sz w:val="24"/>
              </w:rPr>
            </w:pPr>
            <w:r>
              <w:rPr>
                <w:rFonts w:hint="eastAsia"/>
                <w:bCs/>
                <w:sz w:val="24"/>
              </w:rPr>
              <w:t>满足招标文件要求的基础上所</w:t>
            </w:r>
            <w:proofErr w:type="gramStart"/>
            <w:r>
              <w:rPr>
                <w:rFonts w:hint="eastAsia"/>
                <w:bCs/>
                <w:sz w:val="24"/>
              </w:rPr>
              <w:t>投产品每增加</w:t>
            </w:r>
            <w:proofErr w:type="gramEnd"/>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t>2</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AF1025" w:rsidRDefault="00AF1025" w:rsidP="002B339F">
            <w:pPr>
              <w:widowControl/>
              <w:snapToGrid w:val="0"/>
              <w:jc w:val="center"/>
              <w:rPr>
                <w:color w:val="FF0000"/>
                <w:kern w:val="0"/>
                <w:sz w:val="24"/>
                <w:szCs w:val="24"/>
              </w:rPr>
            </w:pPr>
            <w:r>
              <w:rPr>
                <w:rFonts w:hint="eastAsia"/>
                <w:kern w:val="0"/>
                <w:sz w:val="24"/>
                <w:szCs w:val="24"/>
              </w:rPr>
              <w:t>投标人业绩评价</w:t>
            </w:r>
          </w:p>
        </w:tc>
        <w:tc>
          <w:tcPr>
            <w:tcW w:w="7087" w:type="dxa"/>
            <w:shd w:val="clear" w:color="auto" w:fill="auto"/>
            <w:vAlign w:val="center"/>
          </w:tcPr>
          <w:p w:rsidR="00AF1025" w:rsidRDefault="00AF1025" w:rsidP="002B339F">
            <w:pPr>
              <w:snapToGrid w:val="0"/>
              <w:rPr>
                <w:bCs/>
                <w:sz w:val="24"/>
              </w:rPr>
            </w:pPr>
            <w:r>
              <w:rPr>
                <w:bCs/>
                <w:sz w:val="24"/>
              </w:rPr>
              <w:t>完全按照以下要求</w:t>
            </w:r>
            <w:proofErr w:type="gramStart"/>
            <w:r>
              <w:rPr>
                <w:bCs/>
                <w:sz w:val="24"/>
              </w:rPr>
              <w:t>提供</w:t>
            </w:r>
            <w:r>
              <w:rPr>
                <w:rFonts w:hint="eastAsia"/>
                <w:bCs/>
                <w:sz w:val="24"/>
              </w:rPr>
              <w:t>多网融合</w:t>
            </w:r>
            <w:proofErr w:type="gramEnd"/>
            <w:r>
              <w:rPr>
                <w:rFonts w:hint="eastAsia"/>
                <w:bCs/>
                <w:sz w:val="24"/>
              </w:rPr>
              <w:t>卫星站销售</w:t>
            </w:r>
            <w:r>
              <w:rPr>
                <w:bCs/>
                <w:sz w:val="24"/>
              </w:rPr>
              <w:t>且已完成的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AF1025" w:rsidRDefault="00AF1025" w:rsidP="002B339F">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AF1025" w:rsidRDefault="00AF1025" w:rsidP="002B339F">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AF1025" w:rsidRDefault="00AF1025" w:rsidP="002B339F">
            <w:pPr>
              <w:widowControl/>
              <w:snapToGrid w:val="0"/>
              <w:rPr>
                <w:color w:val="FF0000"/>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6</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产品参数证明评价</w:t>
            </w:r>
          </w:p>
        </w:tc>
        <w:tc>
          <w:tcPr>
            <w:tcW w:w="7087" w:type="dxa"/>
            <w:shd w:val="clear" w:color="auto" w:fill="auto"/>
            <w:vAlign w:val="center"/>
          </w:tcPr>
          <w:p w:rsidR="00AF1025" w:rsidRDefault="00AF1025" w:rsidP="002B339F">
            <w:pPr>
              <w:snapToGrid w:val="0"/>
              <w:rPr>
                <w:bCs/>
                <w:sz w:val="24"/>
              </w:rPr>
            </w:pPr>
            <w:r>
              <w:rPr>
                <w:rFonts w:hint="eastAsia"/>
                <w:bCs/>
                <w:sz w:val="24"/>
              </w:rPr>
              <w:t>提供所投多网融合卫星站的技术支撑材料扫描件，上述技术支撑材料能证明所投产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2</w:t>
            </w:r>
            <w:r>
              <w:rPr>
                <w:rFonts w:hint="eastAsia"/>
                <w:bCs/>
                <w:sz w:val="24"/>
              </w:rPr>
              <w:t>分，最多</w:t>
            </w:r>
            <w:r>
              <w:rPr>
                <w:rFonts w:hint="eastAsia"/>
                <w:bCs/>
                <w:sz w:val="24"/>
              </w:rPr>
              <w:t>6</w:t>
            </w:r>
            <w:r>
              <w:rPr>
                <w:rFonts w:hint="eastAsia"/>
                <w:bCs/>
                <w:sz w:val="24"/>
              </w:rPr>
              <w:t>分。</w:t>
            </w:r>
          </w:p>
          <w:p w:rsidR="00AF1025" w:rsidRDefault="00AF1025" w:rsidP="002B339F">
            <w:pPr>
              <w:snapToGrid w:val="0"/>
              <w:rPr>
                <w:bCs/>
                <w:sz w:val="24"/>
              </w:rPr>
            </w:pPr>
            <w:r>
              <w:rPr>
                <w:rFonts w:hint="eastAsia"/>
                <w:bCs/>
                <w:sz w:val="24"/>
              </w:rPr>
              <w:t xml:space="preserve">A. </w:t>
            </w:r>
            <w:r>
              <w:rPr>
                <w:rFonts w:hint="eastAsia"/>
                <w:bCs/>
                <w:sz w:val="24"/>
              </w:rPr>
              <w:t>通信能力：卫星通信、</w:t>
            </w:r>
            <w:r>
              <w:rPr>
                <w:rFonts w:hint="eastAsia"/>
                <w:bCs/>
                <w:sz w:val="24"/>
              </w:rPr>
              <w:t>Mesh</w:t>
            </w:r>
            <w:r>
              <w:rPr>
                <w:rFonts w:hint="eastAsia"/>
                <w:bCs/>
                <w:sz w:val="24"/>
              </w:rPr>
              <w:t>通信、</w:t>
            </w:r>
            <w:r>
              <w:rPr>
                <w:rFonts w:hint="eastAsia"/>
                <w:bCs/>
                <w:sz w:val="24"/>
              </w:rPr>
              <w:t>4/5G</w:t>
            </w:r>
            <w:r>
              <w:rPr>
                <w:rFonts w:hint="eastAsia"/>
                <w:bCs/>
                <w:sz w:val="24"/>
              </w:rPr>
              <w:t>通信；</w:t>
            </w:r>
          </w:p>
          <w:p w:rsidR="00AF1025" w:rsidRDefault="00AF1025" w:rsidP="002B339F">
            <w:pPr>
              <w:snapToGrid w:val="0"/>
              <w:rPr>
                <w:bCs/>
                <w:sz w:val="24"/>
              </w:rPr>
            </w:pPr>
            <w:r>
              <w:rPr>
                <w:rFonts w:hint="eastAsia"/>
                <w:bCs/>
                <w:sz w:val="24"/>
              </w:rPr>
              <w:t>B.</w:t>
            </w:r>
            <w:r>
              <w:rPr>
                <w:rFonts w:hint="eastAsia"/>
              </w:rPr>
              <w:t xml:space="preserve"> </w:t>
            </w:r>
            <w:r>
              <w:rPr>
                <w:rFonts w:hint="eastAsia"/>
                <w:bCs/>
                <w:sz w:val="24"/>
              </w:rPr>
              <w:t>支持现场音视频及单兵佩戴终端数据通过</w:t>
            </w:r>
            <w:r>
              <w:rPr>
                <w:rFonts w:hint="eastAsia"/>
                <w:bCs/>
                <w:sz w:val="24"/>
              </w:rPr>
              <w:t>Mesh</w:t>
            </w:r>
            <w:r>
              <w:rPr>
                <w:rFonts w:hint="eastAsia"/>
                <w:bCs/>
                <w:sz w:val="24"/>
              </w:rPr>
              <w:t>信道回传至卫星站；</w:t>
            </w:r>
          </w:p>
          <w:p w:rsidR="00AF1025" w:rsidRDefault="00AF1025" w:rsidP="002B339F">
            <w:pPr>
              <w:snapToGrid w:val="0"/>
              <w:rPr>
                <w:bCs/>
                <w:sz w:val="24"/>
              </w:rPr>
            </w:pPr>
            <w:r>
              <w:rPr>
                <w:rFonts w:hint="eastAsia"/>
                <w:bCs/>
                <w:sz w:val="24"/>
              </w:rPr>
              <w:t xml:space="preserve">C. </w:t>
            </w:r>
            <w:r>
              <w:rPr>
                <w:rFonts w:hint="eastAsia"/>
                <w:bCs/>
                <w:sz w:val="24"/>
              </w:rPr>
              <w:t>业务传输：支持</w:t>
            </w:r>
            <w:r>
              <w:rPr>
                <w:rFonts w:hint="eastAsia"/>
                <w:bCs/>
                <w:sz w:val="24"/>
              </w:rPr>
              <w:t>1-14</w:t>
            </w:r>
            <w:r>
              <w:rPr>
                <w:rFonts w:hint="eastAsia"/>
                <w:bCs/>
                <w:sz w:val="24"/>
              </w:rPr>
              <w:t>路单兵音视频接入调度。</w:t>
            </w:r>
          </w:p>
          <w:p w:rsidR="00AF1025" w:rsidRDefault="00AF1025" w:rsidP="002B339F">
            <w:pPr>
              <w:snapToGrid w:val="0"/>
              <w:rPr>
                <w:bCs/>
                <w:sz w:val="24"/>
              </w:rPr>
            </w:pPr>
            <w:r>
              <w:rPr>
                <w:rFonts w:hint="eastAsia"/>
                <w:bCs/>
                <w:sz w:val="24"/>
              </w:rPr>
              <w:t>技术支撑材料是指具有</w:t>
            </w:r>
            <w:r>
              <w:rPr>
                <w:rFonts w:hint="eastAsia"/>
                <w:bCs/>
                <w:sz w:val="24"/>
              </w:rPr>
              <w:t>CMA</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AF1025" w:rsidRDefault="00AF1025" w:rsidP="002B339F">
            <w:pPr>
              <w:snapToGrid w:val="0"/>
              <w:rPr>
                <w:bCs/>
                <w:sz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6</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完全满足无偏离的得</w:t>
            </w:r>
            <w:r>
              <w:rPr>
                <w:rFonts w:hint="eastAsia"/>
                <w:kern w:val="0"/>
                <w:sz w:val="24"/>
                <w:szCs w:val="24"/>
              </w:rPr>
              <w:t>12</w:t>
            </w:r>
            <w:r>
              <w:rPr>
                <w:rFonts w:hint="eastAsia"/>
                <w:kern w:val="0"/>
                <w:sz w:val="24"/>
                <w:szCs w:val="24"/>
              </w:rPr>
              <w:t>分；</w:t>
            </w:r>
          </w:p>
          <w:p w:rsidR="00AF1025" w:rsidRDefault="00AF1025" w:rsidP="002B339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12</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AF1025" w:rsidRDefault="00AF1025" w:rsidP="002B339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12</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12</w:t>
            </w:r>
          </w:p>
        </w:tc>
      </w:tr>
      <w:tr w:rsidR="00AF1025" w:rsidTr="002B339F">
        <w:trPr>
          <w:jc w:val="center"/>
        </w:trPr>
        <w:tc>
          <w:tcPr>
            <w:tcW w:w="9250" w:type="dxa"/>
            <w:gridSpan w:val="3"/>
            <w:shd w:val="clear" w:color="auto" w:fill="auto"/>
            <w:noWrap/>
            <w:vAlign w:val="center"/>
          </w:tcPr>
          <w:p w:rsidR="00AF1025" w:rsidRDefault="00AF1025" w:rsidP="002B339F">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36</w:t>
            </w:r>
            <w:r>
              <w:rPr>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至少包含产品整体设计理念、性能描述、安全耐用性描述等。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w:t>
            </w:r>
            <w:r>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color w:val="FF0000"/>
                <w:kern w:val="0"/>
                <w:sz w:val="24"/>
                <w:szCs w:val="24"/>
              </w:rPr>
            </w:pPr>
            <w:r>
              <w:rPr>
                <w:rFonts w:hint="eastAsia"/>
                <w:kern w:val="0"/>
                <w:sz w:val="24"/>
                <w:szCs w:val="24"/>
              </w:rPr>
              <w:lastRenderedPageBreak/>
              <w:t>12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至少包含人员安排、进度计划、安装方法、施工安全保障措施等。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AF1025" w:rsidRDefault="00AF1025" w:rsidP="002B339F">
            <w:pPr>
              <w:widowControl/>
              <w:snapToGrid w:val="0"/>
              <w:jc w:val="center"/>
              <w:rPr>
                <w:sz w:val="24"/>
              </w:rPr>
            </w:pPr>
            <w:r>
              <w:rPr>
                <w:rFonts w:hint="eastAsia"/>
                <w:sz w:val="24"/>
              </w:rPr>
              <w:t>售后服务方案评价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12</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12</w:t>
            </w:r>
          </w:p>
        </w:tc>
      </w:tr>
    </w:tbl>
    <w:p w:rsidR="00AF1025" w:rsidRDefault="00AF1025" w:rsidP="00AF1025">
      <w:pPr>
        <w:spacing w:line="360" w:lineRule="auto"/>
        <w:ind w:firstLineChars="200" w:firstLine="480"/>
        <w:outlineLvl w:val="0"/>
        <w:rPr>
          <w:sz w:val="24"/>
        </w:rPr>
      </w:pPr>
      <w:r>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AF1025" w:rsidTr="002B339F">
        <w:trPr>
          <w:jc w:val="center"/>
        </w:trPr>
        <w:tc>
          <w:tcPr>
            <w:tcW w:w="9250" w:type="dxa"/>
            <w:gridSpan w:val="3"/>
            <w:shd w:val="clear" w:color="auto" w:fill="auto"/>
            <w:vAlign w:val="center"/>
          </w:tcPr>
          <w:p w:rsidR="00AF1025" w:rsidRDefault="00AF1025" w:rsidP="002B339F">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AF1025" w:rsidRDefault="00AF1025" w:rsidP="002B339F">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AF1025" w:rsidRDefault="00AF1025" w:rsidP="002B339F">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30</w:t>
            </w:r>
          </w:p>
        </w:tc>
      </w:tr>
      <w:tr w:rsidR="00AF1025" w:rsidTr="002B339F">
        <w:trPr>
          <w:jc w:val="center"/>
        </w:trPr>
        <w:tc>
          <w:tcPr>
            <w:tcW w:w="9250" w:type="dxa"/>
            <w:gridSpan w:val="3"/>
            <w:shd w:val="clear" w:color="auto" w:fill="auto"/>
            <w:noWrap/>
            <w:vAlign w:val="center"/>
          </w:tcPr>
          <w:p w:rsidR="00AF1025" w:rsidRDefault="00AF1025" w:rsidP="002B339F">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40</w:t>
            </w:r>
            <w:r>
              <w:rPr>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AF1025" w:rsidRDefault="00AF1025" w:rsidP="002B339F">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AF1025" w:rsidRDefault="00AF1025" w:rsidP="002B339F">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AF1025" w:rsidRDefault="00AF1025" w:rsidP="002B339F">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AF1025" w:rsidRDefault="00AF1025" w:rsidP="002B339F">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AF1025" w:rsidRDefault="00AF1025" w:rsidP="002B339F">
            <w:pPr>
              <w:snapToGrid w:val="0"/>
              <w:rPr>
                <w:bCs/>
                <w:sz w:val="24"/>
              </w:rPr>
            </w:pPr>
            <w:r>
              <w:rPr>
                <w:rFonts w:hint="eastAsia"/>
                <w:bCs/>
                <w:sz w:val="24"/>
              </w:rPr>
              <w:lastRenderedPageBreak/>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AF1025" w:rsidRDefault="00AF1025" w:rsidP="002B339F">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2</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AF1025" w:rsidRDefault="00AF1025" w:rsidP="002B339F">
            <w:pPr>
              <w:widowControl/>
              <w:snapToGrid w:val="0"/>
              <w:jc w:val="center"/>
              <w:rPr>
                <w:color w:val="FF0000"/>
                <w:kern w:val="0"/>
                <w:sz w:val="24"/>
                <w:szCs w:val="24"/>
              </w:rPr>
            </w:pPr>
            <w:r>
              <w:rPr>
                <w:rFonts w:hint="eastAsia"/>
                <w:kern w:val="0"/>
                <w:sz w:val="24"/>
                <w:szCs w:val="24"/>
              </w:rPr>
              <w:t>制造商认证评价</w:t>
            </w:r>
          </w:p>
        </w:tc>
        <w:tc>
          <w:tcPr>
            <w:tcW w:w="7087" w:type="dxa"/>
            <w:shd w:val="clear" w:color="auto" w:fill="auto"/>
            <w:vAlign w:val="center"/>
          </w:tcPr>
          <w:p w:rsidR="00AF1025" w:rsidRDefault="00AF1025" w:rsidP="002B339F">
            <w:pPr>
              <w:snapToGrid w:val="0"/>
              <w:rPr>
                <w:bCs/>
                <w:sz w:val="24"/>
              </w:rPr>
            </w:pPr>
            <w:r>
              <w:rPr>
                <w:rFonts w:hint="eastAsia"/>
                <w:bCs/>
                <w:sz w:val="24"/>
              </w:rPr>
              <w:t>所投任意产品的制造商具备质量管理体系认证、职业健康安全管理体系认证、环境管理体系认证，投标文件中提供证书扫描件。具备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3</w:t>
            </w:r>
          </w:p>
        </w:tc>
      </w:tr>
      <w:tr w:rsidR="00AF1025" w:rsidTr="002B339F">
        <w:trPr>
          <w:trHeight w:val="239"/>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AF1025" w:rsidRDefault="00AF1025" w:rsidP="002B339F">
            <w:pPr>
              <w:snapToGrid w:val="0"/>
              <w:rPr>
                <w:bCs/>
                <w:sz w:val="24"/>
              </w:rPr>
            </w:pPr>
            <w:r>
              <w:rPr>
                <w:rFonts w:hint="eastAsia"/>
                <w:bCs/>
                <w:sz w:val="24"/>
              </w:rPr>
              <w:t>提供与所投任意产品相关的知识产权证书扫描件。具备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3</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AF1025" w:rsidRDefault="00AF1025" w:rsidP="002B339F">
            <w:pPr>
              <w:widowControl/>
              <w:snapToGrid w:val="0"/>
              <w:jc w:val="center"/>
              <w:rPr>
                <w:bCs/>
                <w:sz w:val="24"/>
              </w:rPr>
            </w:pPr>
            <w:r>
              <w:rPr>
                <w:rFonts w:hint="eastAsia"/>
                <w:bCs/>
                <w:sz w:val="24"/>
              </w:rPr>
              <w:t>保修时间评价</w:t>
            </w:r>
          </w:p>
        </w:tc>
        <w:tc>
          <w:tcPr>
            <w:tcW w:w="7087" w:type="dxa"/>
            <w:shd w:val="clear" w:color="auto" w:fill="auto"/>
            <w:vAlign w:val="center"/>
          </w:tcPr>
          <w:p w:rsidR="00AF1025" w:rsidRDefault="00AF1025" w:rsidP="002B339F">
            <w:pPr>
              <w:snapToGrid w:val="0"/>
              <w:rPr>
                <w:bCs/>
                <w:sz w:val="24"/>
              </w:rPr>
            </w:pPr>
            <w:r>
              <w:rPr>
                <w:rFonts w:hint="eastAsia"/>
                <w:bCs/>
                <w:sz w:val="24"/>
              </w:rPr>
              <w:t>满足招标文件要求的基础上所投任意产品每增加</w:t>
            </w:r>
            <w:r>
              <w:rPr>
                <w:rFonts w:hint="eastAsia"/>
                <w:bCs/>
                <w:sz w:val="24"/>
              </w:rPr>
              <w:t>1</w:t>
            </w:r>
            <w:r>
              <w:rPr>
                <w:rFonts w:hint="eastAsia"/>
                <w:bCs/>
                <w:sz w:val="24"/>
              </w:rPr>
              <w:t>年保修得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AF1025" w:rsidRDefault="00AF1025" w:rsidP="002B339F">
            <w:pPr>
              <w:widowControl/>
              <w:snapToGrid w:val="0"/>
              <w:jc w:val="center"/>
              <w:rPr>
                <w:color w:val="FF0000"/>
                <w:kern w:val="0"/>
                <w:sz w:val="24"/>
                <w:szCs w:val="24"/>
              </w:rPr>
            </w:pPr>
            <w:r>
              <w:rPr>
                <w:rFonts w:hint="eastAsia"/>
                <w:kern w:val="0"/>
                <w:sz w:val="24"/>
                <w:szCs w:val="24"/>
              </w:rPr>
              <w:t>投标人业绩评价</w:t>
            </w:r>
          </w:p>
        </w:tc>
        <w:tc>
          <w:tcPr>
            <w:tcW w:w="7087" w:type="dxa"/>
            <w:shd w:val="clear" w:color="auto" w:fill="auto"/>
            <w:vAlign w:val="center"/>
          </w:tcPr>
          <w:p w:rsidR="00AF1025" w:rsidRDefault="00AF1025" w:rsidP="002B339F">
            <w:pPr>
              <w:snapToGrid w:val="0"/>
              <w:rPr>
                <w:bCs/>
                <w:sz w:val="24"/>
              </w:rPr>
            </w:pPr>
            <w:r>
              <w:rPr>
                <w:bCs/>
                <w:sz w:val="24"/>
              </w:rPr>
              <w:t>完全按照以下要求提供</w:t>
            </w:r>
            <w:r>
              <w:rPr>
                <w:rFonts w:hint="eastAsia"/>
                <w:bCs/>
                <w:sz w:val="24"/>
              </w:rPr>
              <w:t>小型图像中继模块或静中通车载卫星天线或全向卫星电话销售</w:t>
            </w:r>
            <w:r>
              <w:rPr>
                <w:bCs/>
                <w:sz w:val="24"/>
              </w:rPr>
              <w:t>且已完成的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AF1025" w:rsidRDefault="00AF1025" w:rsidP="002B339F">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AF1025" w:rsidRDefault="00AF1025" w:rsidP="002B339F">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AF1025" w:rsidRDefault="00AF1025" w:rsidP="002B339F">
            <w:pPr>
              <w:widowControl/>
              <w:snapToGrid w:val="0"/>
              <w:rPr>
                <w:color w:val="FF0000"/>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8</w:t>
            </w:r>
            <w:r>
              <w:rPr>
                <w:rFonts w:hint="eastAsia"/>
                <w:bCs/>
                <w:sz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8</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产品参数证明评价</w:t>
            </w:r>
          </w:p>
        </w:tc>
        <w:tc>
          <w:tcPr>
            <w:tcW w:w="7087" w:type="dxa"/>
            <w:shd w:val="clear" w:color="auto" w:fill="auto"/>
            <w:vAlign w:val="center"/>
          </w:tcPr>
          <w:p w:rsidR="00AF1025" w:rsidRDefault="00AF1025" w:rsidP="002B339F">
            <w:pPr>
              <w:snapToGrid w:val="0"/>
              <w:rPr>
                <w:bCs/>
                <w:sz w:val="24"/>
              </w:rPr>
            </w:pPr>
            <w:r>
              <w:rPr>
                <w:rFonts w:hint="eastAsia"/>
                <w:bCs/>
                <w:sz w:val="24"/>
              </w:rPr>
              <w:t>提供所投小型图像中继模块的技术支撑材料扫描件，上述技术支撑材料能证明所投产</w:t>
            </w:r>
            <w:proofErr w:type="gramStart"/>
            <w:r>
              <w:rPr>
                <w:rFonts w:hint="eastAsia"/>
                <w:bCs/>
                <w:sz w:val="24"/>
              </w:rPr>
              <w:t>品满足</w:t>
            </w:r>
            <w:proofErr w:type="gramEnd"/>
            <w:r>
              <w:rPr>
                <w:rFonts w:hint="eastAsia"/>
                <w:bCs/>
                <w:sz w:val="24"/>
              </w:rPr>
              <w:t>以下参数要求，</w:t>
            </w:r>
            <w:proofErr w:type="gramStart"/>
            <w:r>
              <w:rPr>
                <w:rFonts w:hint="eastAsia"/>
                <w:bCs/>
                <w:sz w:val="24"/>
              </w:rPr>
              <w:t>每证明</w:t>
            </w:r>
            <w:proofErr w:type="gramEnd"/>
            <w:r>
              <w:rPr>
                <w:rFonts w:hint="eastAsia"/>
                <w:bCs/>
                <w:sz w:val="24"/>
              </w:rPr>
              <w:t>1</w:t>
            </w:r>
            <w:r>
              <w:rPr>
                <w:rFonts w:hint="eastAsia"/>
                <w:bCs/>
                <w:sz w:val="24"/>
              </w:rPr>
              <w:t>条得</w:t>
            </w:r>
            <w:r>
              <w:rPr>
                <w:rFonts w:hint="eastAsia"/>
                <w:bCs/>
                <w:sz w:val="24"/>
              </w:rPr>
              <w:t>1</w:t>
            </w:r>
            <w:r>
              <w:rPr>
                <w:rFonts w:hint="eastAsia"/>
                <w:bCs/>
                <w:sz w:val="24"/>
              </w:rPr>
              <w:t>分，最多</w:t>
            </w:r>
            <w:r>
              <w:rPr>
                <w:rFonts w:hint="eastAsia"/>
                <w:bCs/>
                <w:sz w:val="24"/>
              </w:rPr>
              <w:t>5</w:t>
            </w:r>
            <w:r>
              <w:rPr>
                <w:rFonts w:hint="eastAsia"/>
                <w:bCs/>
                <w:sz w:val="24"/>
              </w:rPr>
              <w:t>分。</w:t>
            </w:r>
          </w:p>
          <w:p w:rsidR="00AF1025" w:rsidRDefault="00AF1025" w:rsidP="002B339F">
            <w:pPr>
              <w:snapToGrid w:val="0"/>
              <w:rPr>
                <w:bCs/>
                <w:sz w:val="24"/>
              </w:rPr>
            </w:pPr>
            <w:r>
              <w:rPr>
                <w:rFonts w:hint="eastAsia"/>
                <w:bCs/>
                <w:sz w:val="24"/>
              </w:rPr>
              <w:t xml:space="preserve">A. </w:t>
            </w:r>
            <w:r>
              <w:rPr>
                <w:rFonts w:hint="eastAsia"/>
                <w:bCs/>
                <w:sz w:val="24"/>
              </w:rPr>
              <w:t>搭配全向天线，在通视场景下与图像自组网基站之间传输距离不小于</w:t>
            </w:r>
            <w:r>
              <w:rPr>
                <w:rFonts w:hint="eastAsia"/>
                <w:bCs/>
                <w:sz w:val="24"/>
              </w:rPr>
              <w:t>30</w:t>
            </w:r>
            <w:r>
              <w:rPr>
                <w:rFonts w:hint="eastAsia"/>
                <w:bCs/>
                <w:sz w:val="24"/>
              </w:rPr>
              <w:t>公里，且两端带宽≥</w:t>
            </w:r>
            <w:r>
              <w:rPr>
                <w:rFonts w:hint="eastAsia"/>
                <w:bCs/>
                <w:sz w:val="24"/>
              </w:rPr>
              <w:t>4Mbps</w:t>
            </w:r>
            <w:r>
              <w:rPr>
                <w:rFonts w:hint="eastAsia"/>
                <w:bCs/>
                <w:sz w:val="24"/>
              </w:rPr>
              <w:t>；</w:t>
            </w:r>
          </w:p>
          <w:p w:rsidR="00AF1025" w:rsidRDefault="00AF1025" w:rsidP="002B339F">
            <w:pPr>
              <w:snapToGrid w:val="0"/>
              <w:rPr>
                <w:bCs/>
                <w:sz w:val="24"/>
              </w:rPr>
            </w:pPr>
            <w:r>
              <w:rPr>
                <w:rFonts w:hint="eastAsia"/>
                <w:bCs/>
                <w:sz w:val="24"/>
              </w:rPr>
              <w:t>B.</w:t>
            </w:r>
            <w:r>
              <w:rPr>
                <w:rFonts w:hint="eastAsia"/>
              </w:rPr>
              <w:t xml:space="preserve"> </w:t>
            </w:r>
            <w:r>
              <w:rPr>
                <w:rFonts w:hint="eastAsia"/>
                <w:bCs/>
                <w:sz w:val="24"/>
              </w:rPr>
              <w:t>发射功率</w:t>
            </w:r>
            <w:r>
              <w:rPr>
                <w:rFonts w:hint="eastAsia"/>
                <w:bCs/>
                <w:sz w:val="24"/>
              </w:rPr>
              <w:t>2</w:t>
            </w:r>
            <w:r>
              <w:rPr>
                <w:rFonts w:hint="eastAsia"/>
                <w:bCs/>
                <w:sz w:val="24"/>
              </w:rPr>
              <w:t>～</w:t>
            </w:r>
            <w:r>
              <w:rPr>
                <w:rFonts w:hint="eastAsia"/>
                <w:bCs/>
                <w:sz w:val="24"/>
              </w:rPr>
              <w:t>4W</w:t>
            </w:r>
            <w:r>
              <w:rPr>
                <w:rFonts w:hint="eastAsia"/>
                <w:bCs/>
                <w:sz w:val="24"/>
              </w:rPr>
              <w:t>，支持双发双收；</w:t>
            </w:r>
          </w:p>
          <w:p w:rsidR="00AF1025" w:rsidRDefault="00AF1025" w:rsidP="002B339F">
            <w:pPr>
              <w:snapToGrid w:val="0"/>
              <w:rPr>
                <w:bCs/>
                <w:sz w:val="24"/>
              </w:rPr>
            </w:pPr>
            <w:r>
              <w:rPr>
                <w:rFonts w:hint="eastAsia"/>
                <w:bCs/>
                <w:sz w:val="24"/>
              </w:rPr>
              <w:t xml:space="preserve">C. </w:t>
            </w:r>
            <w:r>
              <w:rPr>
                <w:rFonts w:hint="eastAsia"/>
                <w:bCs/>
                <w:sz w:val="24"/>
              </w:rPr>
              <w:t>接口要求：防水航空网口≥</w:t>
            </w:r>
            <w:r>
              <w:rPr>
                <w:rFonts w:hint="eastAsia"/>
                <w:bCs/>
                <w:sz w:val="24"/>
              </w:rPr>
              <w:t>1</w:t>
            </w:r>
            <w:r>
              <w:rPr>
                <w:rFonts w:hint="eastAsia"/>
                <w:bCs/>
                <w:sz w:val="24"/>
              </w:rPr>
              <w:t>个，</w:t>
            </w:r>
            <w:r>
              <w:rPr>
                <w:rFonts w:hint="eastAsia"/>
                <w:bCs/>
                <w:sz w:val="24"/>
              </w:rPr>
              <w:t>MESH</w:t>
            </w:r>
            <w:r>
              <w:rPr>
                <w:rFonts w:hint="eastAsia"/>
                <w:bCs/>
                <w:sz w:val="24"/>
              </w:rPr>
              <w:t>天线口≥</w:t>
            </w:r>
            <w:r>
              <w:rPr>
                <w:rFonts w:hint="eastAsia"/>
                <w:bCs/>
                <w:sz w:val="24"/>
              </w:rPr>
              <w:t>2</w:t>
            </w:r>
            <w:r>
              <w:rPr>
                <w:rFonts w:hint="eastAsia"/>
                <w:bCs/>
                <w:sz w:val="24"/>
              </w:rPr>
              <w:t>个，支持</w:t>
            </w:r>
            <w:r>
              <w:rPr>
                <w:rFonts w:hint="eastAsia"/>
                <w:bCs/>
                <w:sz w:val="24"/>
              </w:rPr>
              <w:t>WiFi</w:t>
            </w:r>
            <w:r>
              <w:rPr>
                <w:rFonts w:hint="eastAsia"/>
                <w:bCs/>
                <w:sz w:val="24"/>
              </w:rPr>
              <w:t>；</w:t>
            </w:r>
          </w:p>
          <w:p w:rsidR="00AF1025" w:rsidRDefault="00AF1025" w:rsidP="002B339F">
            <w:pPr>
              <w:snapToGrid w:val="0"/>
              <w:rPr>
                <w:bCs/>
                <w:sz w:val="24"/>
              </w:rPr>
            </w:pPr>
            <w:r>
              <w:rPr>
                <w:rFonts w:hint="eastAsia"/>
                <w:bCs/>
                <w:sz w:val="24"/>
              </w:rPr>
              <w:t>D.</w:t>
            </w:r>
            <w:r>
              <w:rPr>
                <w:rFonts w:hint="eastAsia"/>
              </w:rPr>
              <w:t xml:space="preserve"> </w:t>
            </w:r>
            <w:r>
              <w:rPr>
                <w:rFonts w:hint="eastAsia"/>
                <w:bCs/>
                <w:sz w:val="24"/>
              </w:rPr>
              <w:t>整机≤</w:t>
            </w:r>
            <w:r>
              <w:rPr>
                <w:rFonts w:hint="eastAsia"/>
                <w:bCs/>
                <w:sz w:val="24"/>
              </w:rPr>
              <w:t xml:space="preserve"> 350g</w:t>
            </w:r>
            <w:r>
              <w:rPr>
                <w:rFonts w:hint="eastAsia"/>
                <w:bCs/>
                <w:sz w:val="24"/>
              </w:rPr>
              <w:t>；</w:t>
            </w:r>
          </w:p>
          <w:p w:rsidR="00AF1025" w:rsidRDefault="00AF1025" w:rsidP="002B339F">
            <w:pPr>
              <w:snapToGrid w:val="0"/>
              <w:rPr>
                <w:bCs/>
                <w:sz w:val="24"/>
              </w:rPr>
            </w:pPr>
            <w:r>
              <w:rPr>
                <w:rFonts w:hint="eastAsia"/>
                <w:bCs/>
                <w:sz w:val="24"/>
              </w:rPr>
              <w:t>E.</w:t>
            </w:r>
            <w:r>
              <w:rPr>
                <w:rFonts w:hint="eastAsia"/>
              </w:rPr>
              <w:t xml:space="preserve"> </w:t>
            </w:r>
            <w:r>
              <w:rPr>
                <w:rFonts w:hint="eastAsia"/>
                <w:bCs/>
                <w:sz w:val="24"/>
              </w:rPr>
              <w:t>目前采购人中小型无人机为大疆</w:t>
            </w:r>
            <w:r>
              <w:rPr>
                <w:rFonts w:hint="eastAsia"/>
                <w:bCs/>
                <w:sz w:val="24"/>
              </w:rPr>
              <w:t>M300</w:t>
            </w:r>
            <w:r>
              <w:rPr>
                <w:rFonts w:hint="eastAsia"/>
                <w:bCs/>
                <w:sz w:val="24"/>
              </w:rPr>
              <w:t>型号无人机，采购的模块应可在此机型上挂载飞行工作。</w:t>
            </w:r>
          </w:p>
          <w:p w:rsidR="00AF1025" w:rsidRDefault="00AF1025" w:rsidP="002B339F">
            <w:pPr>
              <w:snapToGrid w:val="0"/>
              <w:rPr>
                <w:bCs/>
                <w:sz w:val="24"/>
              </w:rPr>
            </w:pPr>
            <w:r>
              <w:rPr>
                <w:rFonts w:hint="eastAsia"/>
                <w:bCs/>
                <w:sz w:val="24"/>
              </w:rPr>
              <w:t>技术支撑材料是指具有</w:t>
            </w:r>
            <w:r>
              <w:rPr>
                <w:rFonts w:hint="eastAsia"/>
                <w:bCs/>
                <w:sz w:val="24"/>
              </w:rPr>
              <w:t>CMA</w:t>
            </w:r>
            <w:r>
              <w:rPr>
                <w:rFonts w:hint="eastAsia"/>
                <w:bCs/>
                <w:sz w:val="24"/>
              </w:rPr>
              <w:t>或</w:t>
            </w:r>
            <w:r>
              <w:rPr>
                <w:rFonts w:hint="eastAsia"/>
                <w:bCs/>
                <w:sz w:val="24"/>
              </w:rPr>
              <w:t>CNAS</w:t>
            </w:r>
            <w:r>
              <w:rPr>
                <w:rFonts w:hint="eastAsia"/>
                <w:bCs/>
                <w:sz w:val="24"/>
              </w:rPr>
              <w:t>标识的检测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测试报告，或加盖所投产品制造商公章的技术证明材料。</w:t>
            </w:r>
          </w:p>
          <w:p w:rsidR="00AF1025" w:rsidRDefault="00AF1025" w:rsidP="002B339F">
            <w:pPr>
              <w:snapToGrid w:val="0"/>
              <w:rPr>
                <w:bCs/>
                <w:sz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的，则视为无效投标。</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5</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完全满足无偏离的得</w:t>
            </w:r>
            <w:r>
              <w:rPr>
                <w:rFonts w:hint="eastAsia"/>
                <w:kern w:val="0"/>
                <w:sz w:val="24"/>
                <w:szCs w:val="24"/>
              </w:rPr>
              <w:t>16</w:t>
            </w:r>
            <w:r>
              <w:rPr>
                <w:rFonts w:hint="eastAsia"/>
                <w:kern w:val="0"/>
                <w:sz w:val="24"/>
                <w:szCs w:val="24"/>
              </w:rPr>
              <w:t>分；</w:t>
            </w:r>
          </w:p>
          <w:p w:rsidR="00AF1025" w:rsidRDefault="00AF1025" w:rsidP="002B339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16</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AF1025" w:rsidRDefault="00AF1025" w:rsidP="002B339F">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16</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16</w:t>
            </w:r>
          </w:p>
        </w:tc>
      </w:tr>
      <w:tr w:rsidR="00AF1025" w:rsidTr="002B339F">
        <w:trPr>
          <w:jc w:val="center"/>
        </w:trPr>
        <w:tc>
          <w:tcPr>
            <w:tcW w:w="9250" w:type="dxa"/>
            <w:gridSpan w:val="3"/>
            <w:shd w:val="clear" w:color="auto" w:fill="auto"/>
            <w:noWrap/>
            <w:vAlign w:val="center"/>
          </w:tcPr>
          <w:p w:rsidR="00AF1025" w:rsidRDefault="00AF1025" w:rsidP="002B339F">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30</w:t>
            </w:r>
            <w:r>
              <w:rPr>
                <w:kern w:val="0"/>
                <w:sz w:val="24"/>
                <w:szCs w:val="24"/>
              </w:rPr>
              <w:t>分）</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分值</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至少包含产品整体设计理念、性能描述、安全耐用性描述等。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color w:val="FF0000"/>
                <w:kern w:val="0"/>
                <w:sz w:val="24"/>
                <w:szCs w:val="24"/>
              </w:rPr>
            </w:pPr>
            <w:r>
              <w:rPr>
                <w:rFonts w:hint="eastAsia"/>
                <w:kern w:val="0"/>
                <w:sz w:val="24"/>
                <w:szCs w:val="24"/>
              </w:rPr>
              <w:lastRenderedPageBreak/>
              <w:t>10</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AF1025" w:rsidRDefault="00AF1025" w:rsidP="002B339F">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至少包含人员安排、进度计划、安装方法、施工安全保障措施等。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10</w:t>
            </w:r>
          </w:p>
        </w:tc>
      </w:tr>
      <w:tr w:rsidR="00AF1025" w:rsidTr="002B339F">
        <w:trPr>
          <w:jc w:val="center"/>
        </w:trPr>
        <w:tc>
          <w:tcPr>
            <w:tcW w:w="508" w:type="dxa"/>
            <w:shd w:val="clear" w:color="auto" w:fill="auto"/>
            <w:noWrap/>
            <w:vAlign w:val="center"/>
          </w:tcPr>
          <w:p w:rsidR="00AF1025" w:rsidRDefault="00AF1025" w:rsidP="002B339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AF1025" w:rsidRDefault="00AF1025" w:rsidP="002B339F">
            <w:pPr>
              <w:widowControl/>
              <w:snapToGrid w:val="0"/>
              <w:jc w:val="center"/>
              <w:rPr>
                <w:sz w:val="24"/>
              </w:rPr>
            </w:pPr>
            <w:r>
              <w:rPr>
                <w:rFonts w:hint="eastAsia"/>
                <w:sz w:val="24"/>
              </w:rPr>
              <w:t>售后服务方案评价</w:t>
            </w:r>
          </w:p>
        </w:tc>
        <w:tc>
          <w:tcPr>
            <w:tcW w:w="7087" w:type="dxa"/>
            <w:shd w:val="clear" w:color="auto" w:fill="auto"/>
            <w:vAlign w:val="center"/>
          </w:tcPr>
          <w:p w:rsidR="00AF1025" w:rsidRDefault="00AF1025" w:rsidP="002B339F">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AF1025" w:rsidRDefault="00AF1025" w:rsidP="002B339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AF1025" w:rsidRDefault="00AF1025" w:rsidP="002B339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AF1025" w:rsidRDefault="00AF1025" w:rsidP="002B339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AF1025" w:rsidRDefault="00AF1025" w:rsidP="002B339F">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F1025" w:rsidRDefault="00AF1025" w:rsidP="002B339F">
            <w:pPr>
              <w:widowControl/>
              <w:snapToGrid w:val="0"/>
              <w:jc w:val="center"/>
              <w:rPr>
                <w:kern w:val="0"/>
                <w:sz w:val="24"/>
                <w:szCs w:val="24"/>
              </w:rPr>
            </w:pPr>
            <w:r>
              <w:rPr>
                <w:rFonts w:hint="eastAsia"/>
                <w:kern w:val="0"/>
                <w:sz w:val="24"/>
                <w:szCs w:val="24"/>
              </w:rPr>
              <w:t>10</w:t>
            </w:r>
          </w:p>
        </w:tc>
      </w:tr>
    </w:tbl>
    <w:p w:rsidR="00F73252" w:rsidRPr="00C627B1" w:rsidRDefault="00F73252" w:rsidP="002A1FBA">
      <w:pPr>
        <w:spacing w:line="360" w:lineRule="auto"/>
        <w:ind w:firstLineChars="200" w:firstLine="480"/>
        <w:outlineLvl w:val="0"/>
        <w:rPr>
          <w:sz w:val="24"/>
        </w:rPr>
      </w:pPr>
      <w:r>
        <w:rPr>
          <w:rFonts w:hint="eastAsia"/>
          <w:sz w:val="24"/>
        </w:rPr>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666035" w:rsidRPr="00B25D17" w:rsidRDefault="00666035" w:rsidP="00666035">
      <w:pPr>
        <w:pStyle w:val="a4"/>
        <w:rPr>
          <w:rFonts w:ascii="Times New Roman" w:hAnsi="Times New Roman"/>
        </w:rPr>
      </w:pPr>
      <w:r w:rsidRPr="00B25D17">
        <w:rPr>
          <w:rFonts w:ascii="Times New Roman" w:hAnsi="Times New Roman" w:hint="eastAsia"/>
        </w:rPr>
        <w:lastRenderedPageBreak/>
        <w:t>第三部分</w:t>
      </w:r>
      <w:r w:rsidRPr="00B25D17">
        <w:rPr>
          <w:rFonts w:ascii="Times New Roman" w:hAnsi="Times New Roman" w:hint="eastAsia"/>
        </w:rPr>
        <w:t xml:space="preserve">  </w:t>
      </w:r>
      <w:r w:rsidRPr="00B25D17">
        <w:rPr>
          <w:rFonts w:ascii="Times New Roman" w:hAnsi="Times New Roman" w:hint="eastAsia"/>
        </w:rPr>
        <w:t>投标须知</w:t>
      </w:r>
    </w:p>
    <w:p w:rsidR="00666035" w:rsidRPr="00B25D17" w:rsidRDefault="00666035" w:rsidP="00666035">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A  </w:t>
      </w:r>
      <w:r w:rsidRPr="00B25D17">
        <w:rPr>
          <w:rFonts w:ascii="Times New Roman" w:eastAsia="宋体" w:hAnsi="Times New Roman" w:cs="Times New Roman" w:hint="eastAsia"/>
          <w:color w:val="auto"/>
        </w:rPr>
        <w:t>说明</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概述</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本招标文件仅适用于投标邀请函中所叙述项目货物和服务的采购。</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 </w:t>
      </w:r>
      <w:r w:rsidRPr="00B25D17">
        <w:rPr>
          <w:rFonts w:ascii="Times New Roman" w:eastAsia="宋体" w:hAnsi="Times New Roman" w:cs="Times New Roman" w:hint="eastAsia"/>
          <w:color w:val="auto"/>
        </w:rPr>
        <w:t>定义</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“投标人”系指响应招标、参加投标竞争的法人、其他组织或者自然人。</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“服务”系指招标文件规定投标人须承担的运输、安装、调试、技术协助、校准、培训、维修以及其它类似的义务。</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 </w:t>
      </w:r>
      <w:r w:rsidRPr="00B25D17">
        <w:rPr>
          <w:rFonts w:ascii="Times New Roman" w:eastAsia="宋体" w:hAnsi="Times New Roman" w:cs="Times New Roman" w:hint="eastAsia"/>
          <w:color w:val="auto"/>
        </w:rPr>
        <w:t>解释权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本次招投标的最终解释权归为采购人、采购代理机构。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4.1 </w:t>
      </w:r>
      <w:r w:rsidRPr="00B25D1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4.2 </w:t>
      </w:r>
      <w:r w:rsidRPr="00B25D17">
        <w:rPr>
          <w:rFonts w:ascii="Times New Roman" w:eastAsia="宋体" w:hAnsi="Times New Roman" w:cs="Times New Roman" w:hint="eastAsia"/>
          <w:color w:val="auto"/>
        </w:rPr>
        <w:t>符合《投标邀请函》中关于供应商资格要求（实质性要求）的规定。</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4.3 </w:t>
      </w:r>
      <w:r w:rsidRPr="00B25D17">
        <w:rPr>
          <w:rFonts w:ascii="Times New Roman" w:eastAsia="宋体" w:hAnsi="Times New Roman" w:cs="Times New Roman" w:hint="eastAsia"/>
          <w:color w:val="auto"/>
        </w:rPr>
        <w:t>关于联合体投标</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若《投标邀请函》接受联合体投标的：</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）两个以上的自然人、法人或者其他组织可以组成一个联合体，以一个供应商的身份共同参加政府采购。</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0F460C">
        <w:rPr>
          <w:rFonts w:ascii="Times New Roman" w:eastAsia="宋体" w:hAnsi="Times New Roman" w:cs="Times New Roman"/>
        </w:rPr>
        <w:t>不得再以自己名义单独在</w:t>
      </w:r>
      <w:r w:rsidRPr="00ED714D">
        <w:rPr>
          <w:rFonts w:ascii="Times New Roman" w:eastAsia="宋体" w:hAnsi="Times New Roman" w:cs="Times New Roman" w:hint="eastAsia"/>
        </w:rPr>
        <w:t>同一合同项下</w:t>
      </w:r>
      <w:r w:rsidRPr="000F460C">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w:t>
      </w:r>
      <w:r w:rsidRPr="000F460C">
        <w:rPr>
          <w:rFonts w:ascii="Times New Roman" w:eastAsia="宋体" w:hAnsi="Times New Roman" w:cs="Times New Roman"/>
        </w:rPr>
        <w:t>投标。</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）下载招标文件</w:t>
      </w:r>
      <w:r w:rsidRPr="00B25D17">
        <w:rPr>
          <w:rFonts w:ascii="Times New Roman" w:eastAsia="宋体" w:hAnsi="Times New Roman" w:cs="Times New Roman"/>
          <w:color w:val="auto"/>
        </w:rPr>
        <w:t>时，应以联合体协议中确定的主体方名义</w:t>
      </w:r>
      <w:r w:rsidRPr="00B25D17">
        <w:rPr>
          <w:rFonts w:ascii="Times New Roman" w:eastAsia="宋体" w:hAnsi="Times New Roman" w:cs="Times New Roman" w:hint="eastAsia"/>
          <w:color w:val="auto"/>
        </w:rPr>
        <w:t>下载</w:t>
      </w:r>
      <w:r w:rsidRPr="00B25D17">
        <w:rPr>
          <w:rFonts w:ascii="Times New Roman" w:eastAsia="宋体" w:hAnsi="Times New Roman" w:cs="Times New Roman"/>
          <w:color w:val="auto"/>
        </w:rPr>
        <w:t>。</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）联合体投标的，应以主体方名义提交投标保证金（如有），对联合体各方均具有约束力。</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25D17">
        <w:rPr>
          <w:rFonts w:ascii="Times New Roman" w:eastAsia="宋体" w:hAnsi="Times New Roman" w:cs="Times New Roman" w:hint="eastAsia"/>
          <w:color w:val="auto"/>
        </w:rPr>
        <w:t>对应哪</w:t>
      </w:r>
      <w:proofErr w:type="gramEnd"/>
      <w:r w:rsidRPr="00B25D17">
        <w:rPr>
          <w:rFonts w:ascii="Times New Roman" w:eastAsia="宋体" w:hAnsi="Times New Roman" w:cs="Times New Roman" w:hint="eastAsia"/>
          <w:color w:val="auto"/>
        </w:rPr>
        <w:t>一方的打分内容按主体方打分。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450FC5">
        <w:rPr>
          <w:rFonts w:ascii="Times New Roman" w:eastAsia="宋体" w:hAnsi="Times New Roman" w:cs="Times New Roman" w:hint="eastAsia"/>
          <w:color w:val="auto"/>
        </w:rPr>
        <w:t>（</w:t>
      </w:r>
      <w:r w:rsidRPr="00450FC5">
        <w:rPr>
          <w:rFonts w:ascii="Times New Roman" w:eastAsia="宋体" w:hAnsi="Times New Roman" w:cs="Times New Roman" w:hint="eastAsia"/>
          <w:color w:val="auto"/>
        </w:rPr>
        <w:t>7</w:t>
      </w:r>
      <w:r w:rsidRPr="00450FC5">
        <w:rPr>
          <w:rFonts w:ascii="Times New Roman" w:eastAsia="宋体" w:hAnsi="Times New Roman" w:cs="Times New Roman" w:hint="eastAsia"/>
          <w:color w:val="auto"/>
        </w:rPr>
        <w:t>）联合体中任意一方为中小企业的，该方应提供《中小企业声明函》。</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）联合体各方应当共同与采购人签订采购合同，就采购合同约定的事项对采购人承担连带责任。</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4.4 </w:t>
      </w:r>
      <w:r w:rsidRPr="00B25D17">
        <w:rPr>
          <w:rFonts w:ascii="Times New Roman" w:eastAsia="宋体" w:hAnsi="Times New Roman" w:cs="Times New Roman" w:hint="eastAsia"/>
          <w:color w:val="auto"/>
        </w:rPr>
        <w:t>关于关联企业</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除联合体外，法定代表人或单位负责人为同一个人或者存在直接控股、管理关系的不同供应商，</w:t>
      </w:r>
      <w:r w:rsidRPr="000F460C">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w:t>
      </w:r>
      <w:r w:rsidRPr="000F460C">
        <w:rPr>
          <w:rFonts w:ascii="Times New Roman" w:eastAsia="宋体" w:hAnsi="Times New Roman" w:cs="Times New Roman"/>
        </w:rPr>
        <w:t>的投标</w:t>
      </w:r>
      <w:r w:rsidRPr="00B25D17">
        <w:rPr>
          <w:rFonts w:ascii="Times New Roman" w:eastAsia="宋体" w:hAnsi="Times New Roman" w:cs="Times New Roman" w:hint="eastAsia"/>
          <w:color w:val="auto"/>
        </w:rPr>
        <w:t>。如同时参加，则评审时将同时被拒绝。</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4.5 </w:t>
      </w:r>
      <w:r w:rsidRPr="00B25D17">
        <w:rPr>
          <w:rFonts w:ascii="Times New Roman" w:eastAsia="宋体" w:hAnsi="Times New Roman" w:cs="Times New Roman" w:hint="eastAsia"/>
          <w:color w:val="auto"/>
        </w:rPr>
        <w:t>关于分公司投标</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4.6 </w:t>
      </w:r>
      <w:r w:rsidRPr="00B25D17">
        <w:rPr>
          <w:rFonts w:ascii="Times New Roman" w:eastAsia="宋体" w:hAnsi="Times New Roman" w:cs="Times New Roman" w:hint="eastAsia"/>
          <w:color w:val="auto"/>
        </w:rPr>
        <w:t>关于提供前期服务的供应商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66035" w:rsidRPr="00D0125A" w:rsidRDefault="00666035" w:rsidP="00666035">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666035" w:rsidRPr="00D0125A" w:rsidRDefault="00666035" w:rsidP="00666035">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根据财库〔</w:t>
      </w:r>
      <w:r w:rsidRPr="00B25D17">
        <w:rPr>
          <w:rFonts w:ascii="Times New Roman" w:eastAsia="宋体" w:hAnsi="Times New Roman" w:cs="Times New Roman" w:hint="eastAsia"/>
          <w:color w:val="auto"/>
        </w:rPr>
        <w:t>2014</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68</w:t>
      </w:r>
      <w:r w:rsidRPr="00B25D17">
        <w:rPr>
          <w:rFonts w:ascii="Times New Roman" w:eastAsia="宋体" w:hAnsi="Times New Roman" w:cs="Times New Roman" w:hint="eastAsia"/>
          <w:color w:val="auto"/>
        </w:rPr>
        <w:t>号《财政部</w:t>
      </w:r>
      <w:r w:rsidRPr="00B25D17">
        <w:rPr>
          <w:rFonts w:ascii="Times New Roman" w:eastAsia="宋体" w:hAnsi="Times New Roman" w:cs="Times New Roman" w:hint="eastAsia"/>
          <w:color w:val="auto"/>
        </w:rPr>
        <w:t xml:space="preserve"> </w:t>
      </w:r>
      <w:r w:rsidRPr="00B25D1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设区的市</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hAnsi="Times New Roman" w:cs="Times New Roman"/>
          <w:color w:val="auto"/>
          <w:szCs w:val="21"/>
        </w:rPr>
        <w:t>根据《财政部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民政部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中国残疾人联合会关于促进残疾人就业政府采购政策的通知》（财库〔</w:t>
      </w:r>
      <w:r w:rsidRPr="00B25D17">
        <w:rPr>
          <w:rFonts w:ascii="Times New Roman" w:hAnsi="Times New Roman" w:cs="Times New Roman"/>
          <w:color w:val="auto"/>
          <w:szCs w:val="21"/>
        </w:rPr>
        <w:t>2017</w:t>
      </w:r>
      <w:r w:rsidRPr="00B25D17">
        <w:rPr>
          <w:rFonts w:ascii="Times New Roman" w:hAnsi="Times New Roman" w:cs="Times New Roman"/>
          <w:color w:val="auto"/>
          <w:szCs w:val="21"/>
        </w:rPr>
        <w:t>〕</w:t>
      </w:r>
      <w:r w:rsidRPr="00B25D17">
        <w:rPr>
          <w:rFonts w:ascii="Times New Roman" w:hAnsi="Times New Roman" w:cs="Times New Roman"/>
          <w:color w:val="auto"/>
          <w:szCs w:val="21"/>
        </w:rPr>
        <w:t>141</w:t>
      </w:r>
      <w:r w:rsidRPr="00B25D17">
        <w:rPr>
          <w:rFonts w:ascii="Times New Roman" w:hAnsi="Times New Roman" w:cs="Times New Roman"/>
          <w:color w:val="auto"/>
          <w:szCs w:val="21"/>
        </w:rPr>
        <w:t>号）的规定，残疾人福利性单位视同为小型、微型企业。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 </w:t>
      </w:r>
      <w:r w:rsidRPr="00B25D17">
        <w:rPr>
          <w:rFonts w:ascii="Times New Roman" w:eastAsia="宋体" w:hAnsi="Times New Roman" w:cs="Times New Roman" w:hint="eastAsia"/>
          <w:color w:val="auto"/>
        </w:rPr>
        <w:t>合格的货物和相关服务</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5.1 </w:t>
      </w:r>
      <w:r w:rsidRPr="00B25D1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5.2 </w:t>
      </w:r>
      <w:r w:rsidRPr="00B25D17">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5.3 </w:t>
      </w:r>
      <w:r w:rsidRPr="00B25D1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5.4 </w:t>
      </w:r>
      <w:r w:rsidRPr="00B25D1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25D17">
        <w:rPr>
          <w:rFonts w:ascii="Times New Roman" w:eastAsia="宋体" w:hAnsi="Times New Roman" w:cs="Times New Roman" w:hint="eastAsia"/>
          <w:color w:val="auto"/>
        </w:rPr>
        <w:lastRenderedPageBreak/>
        <w:t>所有责任及费用。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6. </w:t>
      </w:r>
      <w:r w:rsidRPr="00B25D17">
        <w:rPr>
          <w:rFonts w:ascii="Times New Roman" w:eastAsia="宋体" w:hAnsi="Times New Roman" w:cs="Times New Roman" w:hint="eastAsia"/>
          <w:color w:val="auto"/>
        </w:rPr>
        <w:t>投标费用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无论投标过程中的做法和结果如何，投标人自行承担所有与参加投标有关的费用。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7. </w:t>
      </w:r>
      <w:r w:rsidRPr="00B25D17">
        <w:rPr>
          <w:rFonts w:ascii="Times New Roman" w:eastAsia="宋体" w:hAnsi="Times New Roman" w:cs="Times New Roman" w:hint="eastAsia"/>
          <w:color w:val="auto"/>
        </w:rPr>
        <w:t>信息发布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B25D17">
        <w:rPr>
          <w:rFonts w:ascii="Times New Roman" w:eastAsia="宋体" w:hAnsi="Times New Roman" w:cs="Times New Roman"/>
          <w:color w:val="auto"/>
        </w:rPr>
        <w:t>政府采购网（</w:t>
      </w:r>
      <w:r w:rsidRPr="00B25D17">
        <w:rPr>
          <w:rFonts w:ascii="Times New Roman" w:eastAsia="宋体" w:hAnsi="Times New Roman" w:cs="Times New Roman"/>
          <w:color w:val="auto"/>
        </w:rPr>
        <w:t>www.ccgp.gov.cn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”和“</w:t>
      </w:r>
      <w:r w:rsidRPr="00B25D17">
        <w:rPr>
          <w:rFonts w:ascii="Times New Roman" w:eastAsia="宋体" w:hAnsi="Times New Roman" w:cs="Times New Roman"/>
          <w:color w:val="auto"/>
        </w:rPr>
        <w:t>天津</w:t>
      </w:r>
      <w:r>
        <w:rPr>
          <w:rFonts w:ascii="Times New Roman" w:eastAsia="宋体" w:hAnsi="Times New Roman" w:cs="Times New Roman"/>
          <w:color w:val="auto"/>
        </w:rPr>
        <w:t>市</w:t>
      </w:r>
      <w:r w:rsidRPr="00B25D17">
        <w:rPr>
          <w:rFonts w:ascii="Times New Roman" w:eastAsia="宋体" w:hAnsi="Times New Roman" w:cs="Times New Roman"/>
          <w:color w:val="auto"/>
        </w:rPr>
        <w:t>政府采购</w:t>
      </w:r>
      <w:r w:rsidRPr="00B25D17">
        <w:rPr>
          <w:rFonts w:ascii="Times New Roman" w:eastAsia="宋体" w:hAnsi="Times New Roman" w:cs="Times New Roman" w:hint="eastAsia"/>
          <w:color w:val="auto"/>
        </w:rPr>
        <w:t>中心</w:t>
      </w:r>
      <w:r w:rsidRPr="00B25D17">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25D17">
        <w:rPr>
          <w:rFonts w:ascii="Times New Roman" w:eastAsia="宋体" w:hAnsi="Times New Roman" w:cs="Times New Roman"/>
          <w:color w:val="auto"/>
        </w:rPr>
        <w:t>承担由此可能产生的风险。</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 </w:t>
      </w:r>
      <w:r w:rsidRPr="00B25D17">
        <w:rPr>
          <w:rFonts w:ascii="Times New Roman" w:eastAsia="宋体" w:hAnsi="Times New Roman" w:cs="Times New Roman" w:hint="eastAsia"/>
          <w:color w:val="auto"/>
        </w:rPr>
        <w:t>询问与质疑</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8.1 </w:t>
      </w:r>
      <w:r w:rsidRPr="00B25D17">
        <w:rPr>
          <w:rFonts w:ascii="Times New Roman" w:eastAsia="宋体" w:hAnsi="Times New Roman" w:cs="Times New Roman" w:hint="eastAsia"/>
          <w:color w:val="auto"/>
        </w:rPr>
        <w:t>根据《政府采购质疑和投诉办法》（财政部令第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8.2 </w:t>
      </w:r>
      <w:r w:rsidRPr="00B25D17">
        <w:rPr>
          <w:rFonts w:ascii="Times New Roman" w:eastAsia="宋体" w:hAnsi="Times New Roman" w:cs="Times New Roman" w:hint="eastAsia"/>
          <w:color w:val="auto"/>
        </w:rPr>
        <w:t>询问</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）询问可以采取电话、当面或书面等形式。</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）采购人应当自收到供应商询问之日起</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个工作日内</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答复，但答复的内容不得涉及商业秘密或者依法应当保密的内容。</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8.3 </w:t>
      </w:r>
      <w:r w:rsidRPr="00B25D17">
        <w:rPr>
          <w:rFonts w:ascii="Times New Roman" w:eastAsia="宋体" w:hAnsi="Times New Roman" w:cs="Times New Roman" w:hint="eastAsia"/>
          <w:color w:val="auto"/>
        </w:rPr>
        <w:t>质疑</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）提出质疑的供应商应当是参与所质疑项目采购活动的供应商。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符合《政府采购质疑和投诉办法》（财政部令第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号）第十二条的规定（具体格式可参照</w:t>
      </w:r>
      <w:bookmarkStart w:id="11" w:name="_GoBack"/>
      <w:r w:rsidRPr="00B25D17">
        <w:rPr>
          <w:rFonts w:ascii="Times New Roman" w:eastAsia="宋体" w:hAnsi="Times New Roman" w:cs="Times New Roman" w:hint="eastAsia"/>
          <w:color w:val="auto"/>
        </w:rPr>
        <w:t>天津市政府采购网</w:t>
      </w:r>
      <w:bookmarkEnd w:id="11"/>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www.tjgp.gov.cn</w:t>
      </w:r>
      <w:r w:rsidRPr="00B25D17">
        <w:rPr>
          <w:rFonts w:ascii="Times New Roman" w:eastAsia="宋体" w:hAnsi="Times New Roman" w:cs="Times New Roman" w:hint="eastAsia"/>
          <w:color w:val="auto"/>
        </w:rPr>
        <w:t>）“下载专区”中的“质疑函格式文本”）。质疑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8.4 </w:t>
      </w:r>
      <w:r w:rsidRPr="00B25D17">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9. </w:t>
      </w:r>
      <w:r w:rsidRPr="00B25D17">
        <w:rPr>
          <w:rFonts w:ascii="Times New Roman" w:eastAsia="宋体" w:hAnsi="Times New Roman" w:cs="Times New Roman" w:hint="eastAsia"/>
          <w:color w:val="auto"/>
        </w:rPr>
        <w:t>其他</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p>
    <w:p w:rsidR="00666035" w:rsidRPr="00B25D17" w:rsidRDefault="00666035" w:rsidP="00666035">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B  </w:t>
      </w:r>
      <w:r w:rsidRPr="00B25D17">
        <w:rPr>
          <w:rFonts w:ascii="Times New Roman" w:eastAsia="宋体" w:hAnsi="Times New Roman" w:cs="Times New Roman" w:hint="eastAsia"/>
          <w:color w:val="auto"/>
        </w:rPr>
        <w:t>招标文件说明</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 </w:t>
      </w:r>
      <w:r w:rsidRPr="00B25D17">
        <w:rPr>
          <w:rFonts w:ascii="Times New Roman" w:eastAsia="宋体" w:hAnsi="Times New Roman" w:cs="Times New Roman" w:hint="eastAsia"/>
          <w:color w:val="auto"/>
        </w:rPr>
        <w:t>招标文件的构成</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10.1 </w:t>
      </w:r>
      <w:r w:rsidRPr="00B25D17">
        <w:rPr>
          <w:rFonts w:ascii="Times New Roman" w:eastAsia="宋体" w:hAnsi="Times New Roman" w:cs="Times New Roman" w:hint="eastAsia"/>
          <w:color w:val="auto"/>
        </w:rPr>
        <w:t>招标文件由下述部分组成：</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）招标项目需求</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）投标须知</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）合同条款</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）投标文件格式</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）本项目招标文件的更正公告内容（如有）</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10.2 </w:t>
      </w:r>
      <w:r w:rsidRPr="00B25D1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10.3 </w:t>
      </w:r>
      <w:r w:rsidRPr="00B25D17">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25D17">
        <w:rPr>
          <w:rFonts w:ascii="Times New Roman" w:eastAsia="宋体" w:hAnsi="Times New Roman" w:cs="Times New Roman"/>
          <w:color w:val="auto"/>
        </w:rPr>
        <w:t>32.4</w:t>
      </w:r>
      <w:r w:rsidRPr="00B25D17">
        <w:rPr>
          <w:rFonts w:ascii="Times New Roman" w:eastAsia="宋体" w:hAnsi="Times New Roman" w:cs="Times New Roman" w:hint="eastAsia"/>
          <w:color w:val="auto"/>
        </w:rPr>
        <w:t>条款执行。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10.4 </w:t>
      </w:r>
      <w:r w:rsidRPr="00B25D17">
        <w:rPr>
          <w:rFonts w:ascii="Times New Roman" w:eastAsia="宋体" w:hAnsi="Times New Roman" w:cs="Times New Roman" w:hint="eastAsia"/>
          <w:color w:val="auto"/>
        </w:rPr>
        <w:t>招标文件中涉及的参照品牌、型号仅</w:t>
      </w:r>
      <w:proofErr w:type="gramStart"/>
      <w:r w:rsidRPr="00B25D17">
        <w:rPr>
          <w:rFonts w:ascii="Times New Roman" w:eastAsia="宋体" w:hAnsi="Times New Roman" w:cs="Times New Roman" w:hint="eastAsia"/>
          <w:color w:val="auto"/>
        </w:rPr>
        <w:t>起说明</w:t>
      </w:r>
      <w:proofErr w:type="gramEnd"/>
      <w:r w:rsidRPr="00B25D1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10.5 </w:t>
      </w:r>
      <w:r w:rsidRPr="00B25D1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招标文件的澄清和修改</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11.1 </w:t>
      </w:r>
      <w:r w:rsidRPr="00B25D17">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11.2 </w:t>
      </w:r>
      <w:r w:rsidRPr="00B25D17">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11.3 </w:t>
      </w:r>
      <w:r w:rsidRPr="00B25D1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11.4 </w:t>
      </w:r>
      <w:r w:rsidRPr="00B25D1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答疑会和踏勘现场</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12.1 </w:t>
      </w:r>
      <w:r w:rsidRPr="00B25D17">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12.2 </w:t>
      </w:r>
      <w:r w:rsidRPr="00B25D17">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12.3 </w:t>
      </w:r>
      <w:r w:rsidRPr="00B25D17">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p>
    <w:p w:rsidR="00666035" w:rsidRPr="00B25D17" w:rsidRDefault="00666035" w:rsidP="00666035">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C  </w:t>
      </w:r>
      <w:r w:rsidRPr="00B25D17">
        <w:rPr>
          <w:rFonts w:ascii="Times New Roman" w:eastAsia="宋体" w:hAnsi="Times New Roman" w:cs="Times New Roman" w:hint="eastAsia"/>
          <w:color w:val="auto"/>
        </w:rPr>
        <w:t>投标文件的编制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13. </w:t>
      </w:r>
      <w:r w:rsidRPr="00B25D17">
        <w:rPr>
          <w:rFonts w:ascii="Times New Roman" w:eastAsia="宋体" w:hAnsi="Times New Roman" w:cs="Times New Roman" w:hint="eastAsia"/>
          <w:color w:val="auto"/>
        </w:rPr>
        <w:t>要求</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13.1 </w:t>
      </w:r>
      <w:r w:rsidRPr="00B25D1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13.2 </w:t>
      </w:r>
      <w:r w:rsidRPr="00B25D17">
        <w:rPr>
          <w:rFonts w:ascii="Times New Roman" w:eastAsia="宋体" w:hAnsi="Times New Roman" w:cs="Times New Roman" w:hint="eastAsia"/>
          <w:color w:val="auto"/>
        </w:rPr>
        <w:t>投标人应根据招标项目需求和投标文件格式编制投标文件，保证其真实有效，并承担相应的法律责任。</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13.3 </w:t>
      </w:r>
      <w:r w:rsidRPr="00B25D17">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B25D17">
        <w:rPr>
          <w:rFonts w:ascii="Times New Roman" w:eastAsia="宋体" w:hAnsi="Times New Roman" w:cs="Times New Roman" w:hint="eastAsia"/>
          <w:color w:val="auto"/>
        </w:rPr>
        <w:t>供应商无正当</w:t>
      </w:r>
      <w:proofErr w:type="gramEnd"/>
      <w:r w:rsidRPr="00B25D17">
        <w:rPr>
          <w:rFonts w:ascii="Times New Roman" w:eastAsia="宋体" w:hAnsi="Times New Roman" w:cs="Times New Roman" w:hint="eastAsia"/>
          <w:color w:val="auto"/>
        </w:rPr>
        <w:t>理由不按时提供原件的，按有关规定执行。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 </w:t>
      </w:r>
      <w:r w:rsidRPr="00B25D17">
        <w:rPr>
          <w:rFonts w:ascii="Times New Roman" w:eastAsia="宋体" w:hAnsi="Times New Roman" w:cs="Times New Roman" w:hint="eastAsia"/>
          <w:color w:val="auto"/>
        </w:rPr>
        <w:t>投标语言及计量单位</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14.1 </w:t>
      </w:r>
      <w:r w:rsidRPr="00B25D1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14.2 </w:t>
      </w:r>
      <w:r w:rsidRPr="00B25D17">
        <w:rPr>
          <w:rFonts w:ascii="Times New Roman" w:eastAsia="宋体" w:hAnsi="Times New Roman" w:cs="Times New Roman" w:hint="eastAsia"/>
          <w:color w:val="auto"/>
        </w:rPr>
        <w:t>除招标文件中另有规定外，投标文件所使用的计量单位均应使用中华人民共和国法定计量单位。</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 </w:t>
      </w:r>
      <w:r w:rsidRPr="00B25D17">
        <w:rPr>
          <w:rFonts w:ascii="Times New Roman" w:eastAsia="宋体" w:hAnsi="Times New Roman" w:cs="Times New Roman" w:hint="eastAsia"/>
          <w:color w:val="auto"/>
        </w:rPr>
        <w:t>投标文件格式</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15.1 </w:t>
      </w:r>
      <w:r w:rsidRPr="00B25D1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15.2 </w:t>
      </w:r>
      <w:r w:rsidRPr="00B25D1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15.3 </w:t>
      </w:r>
      <w:r w:rsidRPr="00B25D1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15.4 </w:t>
      </w:r>
      <w:r w:rsidRPr="00B25D17">
        <w:rPr>
          <w:rFonts w:ascii="Times New Roman" w:eastAsia="宋体" w:hAnsi="Times New Roman" w:cs="Times New Roman" w:hint="eastAsia"/>
          <w:color w:val="auto"/>
        </w:rPr>
        <w:t>如投标多个包的，要求</w:t>
      </w:r>
      <w:proofErr w:type="gramStart"/>
      <w:r w:rsidRPr="00B25D17">
        <w:rPr>
          <w:rFonts w:ascii="Times New Roman" w:eastAsia="宋体" w:hAnsi="Times New Roman" w:cs="Times New Roman" w:hint="eastAsia"/>
          <w:color w:val="auto"/>
        </w:rPr>
        <w:t>按包分别</w:t>
      </w:r>
      <w:proofErr w:type="gramEnd"/>
      <w:r w:rsidRPr="00B25D17">
        <w:rPr>
          <w:rFonts w:ascii="Times New Roman" w:eastAsia="宋体" w:hAnsi="Times New Roman" w:cs="Times New Roman" w:hint="eastAsia"/>
          <w:color w:val="auto"/>
        </w:rPr>
        <w:t>独立制作投标文件。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15.5 </w:t>
      </w:r>
      <w:r w:rsidRPr="00B25D17">
        <w:rPr>
          <w:rFonts w:ascii="Times New Roman" w:eastAsia="宋体" w:hAnsi="Times New Roman" w:cs="Times New Roman" w:hint="eastAsia"/>
          <w:color w:val="auto"/>
        </w:rPr>
        <w:t>投标文件（包括封面和目录）的每一页，从封面开始按阿拉伯数字</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lastRenderedPageBreak/>
        <w:t>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宋体" w:eastAsia="宋体" w:hAnsi="宋体" w:cs="Times New Roman" w:hint="eastAsia"/>
          <w:color w:val="auto"/>
        </w:rPr>
        <w:t>…</w:t>
      </w:r>
      <w:r w:rsidRPr="00B25D17">
        <w:rPr>
          <w:rFonts w:ascii="Times New Roman" w:eastAsia="宋体" w:hAnsi="Times New Roman" w:cs="Times New Roman" w:hint="eastAsia"/>
          <w:color w:val="auto"/>
        </w:rPr>
        <w:t>顺序编制页码。</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 </w:t>
      </w:r>
      <w:r w:rsidRPr="00B25D17">
        <w:rPr>
          <w:rFonts w:ascii="Times New Roman" w:eastAsia="宋体" w:hAnsi="Times New Roman" w:cs="Times New Roman" w:hint="eastAsia"/>
          <w:color w:val="auto"/>
        </w:rPr>
        <w:t>投标报价</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16.1 </w:t>
      </w:r>
      <w:r w:rsidRPr="00B25D17">
        <w:rPr>
          <w:rFonts w:ascii="Times New Roman" w:eastAsia="宋体" w:hAnsi="Times New Roman" w:cs="Times New Roman" w:hint="eastAsia"/>
          <w:color w:val="auto"/>
        </w:rPr>
        <w:t>投标书、开标一览表等各表中的报价，若无特殊说明应采用人民币填报。</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16.2 </w:t>
      </w:r>
      <w:r w:rsidRPr="00B25D17">
        <w:rPr>
          <w:rFonts w:ascii="Times New Roman" w:eastAsia="宋体" w:hAnsi="Times New Roman" w:cs="Times New Roman" w:hint="eastAsia"/>
          <w:color w:val="auto"/>
        </w:rPr>
        <w:t>投标报价是</w:t>
      </w:r>
      <w:r w:rsidRPr="00B25D17">
        <w:rPr>
          <w:rFonts w:hint="eastAsia"/>
          <w:color w:val="auto"/>
        </w:rPr>
        <w:t>为完成招标文件规定的一切工作所需的全部费用的最终优惠价格。</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16.3 </w:t>
      </w:r>
      <w:r w:rsidRPr="00B25D1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17. </w:t>
      </w:r>
      <w:r w:rsidRPr="00B25D17">
        <w:rPr>
          <w:rFonts w:ascii="Times New Roman" w:eastAsia="宋体" w:hAnsi="Times New Roman" w:cs="Times New Roman" w:hint="eastAsia"/>
          <w:color w:val="auto"/>
        </w:rPr>
        <w:t>投标人资格证明文件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投标人必须提交证明其有资格进行投标和有能力履行合同的文件，作为投标文件的一部分。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）《投标邀请函》中规定的供应商资格要求（实质性要求）证明文件；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）若国家及行业对投标项目有特殊资格要求的，还须提供特殊资格证明文件；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）涉及本须知中“</w:t>
      </w: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合格的投标人”相关要求的，按其要求执行。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 </w:t>
      </w:r>
      <w:r w:rsidRPr="00B25D17">
        <w:rPr>
          <w:rFonts w:ascii="Times New Roman" w:eastAsia="宋体" w:hAnsi="Times New Roman" w:cs="Times New Roman" w:hint="eastAsia"/>
          <w:color w:val="auto"/>
        </w:rPr>
        <w:t>技术响应文件</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18.1 </w:t>
      </w:r>
      <w:r w:rsidRPr="00B25D17">
        <w:rPr>
          <w:rFonts w:ascii="Times New Roman" w:eastAsia="宋体" w:hAnsi="Times New Roman" w:cs="Times New Roman" w:hint="eastAsia"/>
          <w:color w:val="auto"/>
        </w:rPr>
        <w:t>投标人须提交证明其拟供货物符合招标文件规定的技术响应文件，作为投标文件的一部分。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18.2 </w:t>
      </w:r>
      <w:r w:rsidRPr="00B25D17">
        <w:rPr>
          <w:rFonts w:ascii="Times New Roman" w:eastAsia="宋体" w:hAnsi="Times New Roman" w:cs="Times New Roman" w:hint="eastAsia"/>
          <w:color w:val="auto"/>
        </w:rPr>
        <w:t>上述文件可以是文字资料、图纸或数据，并须提供：</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）货物主要技术性能的详细描述；</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18.3 </w:t>
      </w:r>
      <w:r w:rsidRPr="00B25D1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sidRPr="00B25D17">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 </w:t>
      </w:r>
      <w:r w:rsidRPr="00B25D17">
        <w:rPr>
          <w:rFonts w:ascii="Times New Roman" w:eastAsia="宋体" w:hAnsi="Times New Roman" w:cs="Times New Roman" w:hint="eastAsia"/>
          <w:color w:val="auto"/>
        </w:rPr>
        <w:t>投标保证金</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19.1 </w:t>
      </w:r>
      <w:r w:rsidRPr="00B25D17">
        <w:rPr>
          <w:rFonts w:ascii="Times New Roman" w:eastAsia="宋体" w:hAnsi="Times New Roman" w:cs="Times New Roman" w:hint="eastAsia"/>
          <w:color w:val="auto"/>
        </w:rPr>
        <w:t>按照《招标项目要求》要求执行。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19.2 </w:t>
      </w:r>
      <w:r w:rsidRPr="00B25D17">
        <w:rPr>
          <w:rFonts w:ascii="Times New Roman" w:eastAsia="宋体" w:hAnsi="Times New Roman" w:cs="Times New Roman" w:hint="eastAsia"/>
          <w:color w:val="auto"/>
        </w:rPr>
        <w:t>符合《政府采购货物和服务招标投标管理办法》和《政府采购法实施条例》相关规定。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 </w:t>
      </w:r>
      <w:r w:rsidRPr="00B25D17">
        <w:rPr>
          <w:rFonts w:ascii="Times New Roman" w:eastAsia="宋体" w:hAnsi="Times New Roman" w:cs="Times New Roman" w:hint="eastAsia"/>
          <w:color w:val="auto"/>
        </w:rPr>
        <w:t>投标有效期</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20.1 </w:t>
      </w:r>
      <w:r w:rsidRPr="00B25D17">
        <w:rPr>
          <w:rFonts w:ascii="Times New Roman" w:eastAsia="宋体" w:hAnsi="Times New Roman" w:cs="Times New Roman" w:hint="eastAsia"/>
          <w:color w:val="auto"/>
        </w:rPr>
        <w:t>投标有效期为提交投标文件的截止之日起</w:t>
      </w:r>
      <w:r w:rsidRPr="00B25D17">
        <w:rPr>
          <w:rFonts w:ascii="Times New Roman" w:eastAsia="宋体" w:hAnsi="Times New Roman" w:cs="Times New Roman" w:hint="eastAsia"/>
          <w:color w:val="auto"/>
        </w:rPr>
        <w:t>60</w:t>
      </w:r>
      <w:r w:rsidRPr="00B25D17">
        <w:rPr>
          <w:rFonts w:ascii="Times New Roman" w:eastAsia="宋体" w:hAnsi="Times New Roman" w:cs="Times New Roman" w:hint="eastAsia"/>
          <w:color w:val="auto"/>
        </w:rPr>
        <w:t>天。投标书中规定的有效期短于招标文件规定的，其投标将被拒绝。</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20.2 </w:t>
      </w:r>
      <w:r w:rsidRPr="00B25D1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投标文件的签署及规定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21.1 </w:t>
      </w:r>
      <w:r w:rsidRPr="00B25D1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21.2 </w:t>
      </w:r>
      <w:r w:rsidRPr="00B25D17">
        <w:rPr>
          <w:rFonts w:ascii="Times New Roman" w:eastAsia="宋体" w:hAnsi="Times New Roman" w:cs="Times New Roman" w:hint="eastAsia"/>
          <w:color w:val="auto"/>
        </w:rPr>
        <w:t>投标人按照《投标邀请函》的要求提交网上应答并</w:t>
      </w:r>
      <w:r w:rsidRPr="00B25D17">
        <w:rPr>
          <w:rFonts w:ascii="Times New Roman" w:eastAsiaTheme="minorEastAsia" w:hAnsi="Times New Roman" w:cs="Times New Roman" w:hint="eastAsia"/>
          <w:color w:val="auto"/>
          <w:szCs w:val="32"/>
        </w:rPr>
        <w:t>上传</w:t>
      </w:r>
      <w:r w:rsidRPr="00B25D17">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21.3 </w:t>
      </w:r>
      <w:r w:rsidRPr="00B25D17">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p>
    <w:p w:rsidR="00666035" w:rsidRPr="00B25D17" w:rsidRDefault="00666035" w:rsidP="00666035">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D  </w:t>
      </w:r>
      <w:r w:rsidRPr="00B25D17">
        <w:rPr>
          <w:rFonts w:ascii="Times New Roman" w:eastAsia="宋体" w:hAnsi="Times New Roman" w:cs="Times New Roman" w:hint="eastAsia"/>
          <w:color w:val="auto"/>
        </w:rPr>
        <w:t>投标文件的网上应答和提交</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）。具体方式：</w:t>
      </w:r>
      <w:r w:rsidRPr="00B25D17">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）。如有需要，投标人可于工作时间且在招标文件规定的截止时间前到天津市河东区红星路</w:t>
      </w:r>
      <w:r w:rsidRPr="00B25D17">
        <w:rPr>
          <w:rFonts w:ascii="Times New Roman" w:eastAsia="宋体" w:hAnsi="Times New Roman" w:cs="Times New Roman" w:hint="eastAsia"/>
          <w:color w:val="auto"/>
        </w:rPr>
        <w:t>79</w:t>
      </w:r>
      <w:r w:rsidRPr="00B25D17">
        <w:rPr>
          <w:rFonts w:ascii="Times New Roman" w:eastAsia="宋体" w:hAnsi="Times New Roman" w:cs="Times New Roman" w:hint="eastAsia"/>
          <w:color w:val="auto"/>
        </w:rPr>
        <w:t>号天津市政府采购中心窗口完成上述操作。</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制作和上传电子投标文件要求</w:t>
      </w:r>
    </w:p>
    <w:p w:rsidR="00666035" w:rsidRPr="00C4698B" w:rsidRDefault="00666035" w:rsidP="00666035">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66035" w:rsidRDefault="00666035" w:rsidP="006660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66035" w:rsidRPr="0038382B" w:rsidRDefault="00666035" w:rsidP="006660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w:t>
      </w:r>
      <w:r w:rsidRPr="0038382B">
        <w:rPr>
          <w:rFonts w:ascii="Times New Roman" w:eastAsia="宋体" w:hAnsi="Times New Roman" w:cs="Times New Roman" w:hint="eastAsia"/>
        </w:rPr>
        <w:t>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w:t>
      </w:r>
      <w:r w:rsidRPr="0038382B">
        <w:rPr>
          <w:rFonts w:ascii="Times New Roman" w:eastAsia="宋体" w:hAnsi="Times New Roman" w:cs="Times New Roman" w:hint="eastAsia"/>
        </w:rPr>
        <w:t>使用电子签章客户端软件，或使用</w:t>
      </w:r>
      <w:r w:rsidRPr="0038382B">
        <w:rPr>
          <w:rFonts w:ascii="Times New Roman" w:eastAsia="宋体" w:hAnsi="Times New Roman" w:cs="Times New Roman" w:hint="eastAsia"/>
        </w:rPr>
        <w:t>word</w:t>
      </w:r>
      <w:r w:rsidRPr="0038382B">
        <w:rPr>
          <w:rFonts w:ascii="Times New Roman" w:eastAsia="宋体" w:hAnsi="Times New Roman" w:cs="Times New Roman" w:hint="eastAsia"/>
        </w:rPr>
        <w:t>等其它软件进行签章工作，将会造成</w:t>
      </w:r>
      <w:r>
        <w:rPr>
          <w:rFonts w:ascii="Times New Roman" w:eastAsia="宋体" w:hAnsi="Times New Roman" w:cs="Times New Roman" w:hint="eastAsia"/>
        </w:rPr>
        <w:t>天津公共资源电子签章客户端</w:t>
      </w:r>
      <w:r w:rsidRPr="0038382B">
        <w:rPr>
          <w:rFonts w:ascii="Times New Roman" w:eastAsia="宋体" w:hAnsi="Times New Roman" w:cs="Times New Roman" w:hint="eastAsia"/>
        </w:rPr>
        <w:t>无法读取签章信息，并导致投标无效。</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23.3 </w:t>
      </w:r>
      <w:r w:rsidRPr="00B25D1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投标人须承诺接受电子投标的方式，并自行承担由此带来的废标、无效投标的风险。</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25. </w:t>
      </w:r>
      <w:r w:rsidRPr="00B25D17">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w:t>
      </w:r>
      <w:r>
        <w:rPr>
          <w:rFonts w:ascii="Times New Roman" w:eastAsia="宋体" w:hAnsi="Times New Roman" w:cs="Times New Roman" w:hint="eastAsia"/>
          <w:color w:val="auto"/>
        </w:rPr>
        <w:lastRenderedPageBreak/>
        <w:t>投标文件</w:t>
      </w: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B25D17">
        <w:rPr>
          <w:rFonts w:ascii="Times New Roman" w:eastAsia="宋体" w:hAnsi="Times New Roman" w:cs="Times New Roman" w:hint="eastAsia"/>
          <w:color w:val="auto"/>
        </w:rPr>
        <w:t>）的投标将被拒绝。</w:t>
      </w:r>
    </w:p>
    <w:p w:rsidR="00666035" w:rsidRPr="00B25D17" w:rsidRDefault="00666035" w:rsidP="00666035">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E  </w:t>
      </w:r>
      <w:r w:rsidRPr="00B25D17">
        <w:rPr>
          <w:rFonts w:ascii="Times New Roman" w:eastAsia="宋体" w:hAnsi="Times New Roman" w:cs="Times New Roman" w:hint="eastAsia"/>
          <w:color w:val="auto"/>
        </w:rPr>
        <w:t>开标和评标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 </w:t>
      </w:r>
      <w:r w:rsidRPr="00B25D17">
        <w:rPr>
          <w:rFonts w:ascii="Times New Roman" w:eastAsia="宋体" w:hAnsi="Times New Roman" w:cs="Times New Roman" w:hint="eastAsia"/>
          <w:color w:val="auto"/>
        </w:rPr>
        <w:t>开标解密和资格审查</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26.1 </w:t>
      </w:r>
      <w:r w:rsidRPr="00B25D17">
        <w:rPr>
          <w:rFonts w:ascii="Times New Roman" w:eastAsia="宋体" w:hAnsi="Times New Roman" w:cs="Times New Roman" w:hint="eastAsia"/>
          <w:color w:val="auto"/>
        </w:rPr>
        <w:t>投标人须于《投标邀请函》中规定的时间内使用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完成开标解密。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26.2 </w:t>
      </w:r>
      <w:r w:rsidRPr="00B25D17">
        <w:rPr>
          <w:rFonts w:ascii="Times New Roman" w:eastAsia="宋体" w:hAnsi="Times New Roman" w:cs="Times New Roman" w:hint="eastAsia"/>
          <w:color w:val="auto"/>
        </w:rPr>
        <w:t>由于投标人原因，没有在规定时间内进行网上开标解密，视为无效投标。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26.3 </w:t>
      </w:r>
      <w:r w:rsidRPr="00B25D17">
        <w:rPr>
          <w:rFonts w:ascii="Times New Roman" w:eastAsia="宋体" w:hAnsi="Times New Roman" w:cs="Times New Roman" w:hint="eastAsia"/>
          <w:color w:val="auto"/>
        </w:rPr>
        <w:t>开标解密后，对开标结果进行网上公示，投标人报价为空、为零的将被视为无效投标。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26.4 </w:t>
      </w:r>
      <w:r w:rsidRPr="00B25D17">
        <w:rPr>
          <w:rFonts w:ascii="Times New Roman" w:eastAsia="宋体" w:hAnsi="Times New Roman" w:cs="Times New Roman" w:hint="eastAsia"/>
          <w:color w:val="auto"/>
        </w:rPr>
        <w:t>开标解密后，投标代表人应保持电话畅通并具备相应的网络环境，随时准备接受评委的网上询标。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26.5 </w:t>
      </w:r>
      <w:r w:rsidRPr="00B25D1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26.6 </w:t>
      </w:r>
      <w:r w:rsidRPr="00B25D17">
        <w:rPr>
          <w:rFonts w:ascii="Times New Roman" w:eastAsia="宋体" w:hAnsi="Times New Roman" w:cs="Times New Roman" w:hint="eastAsia"/>
          <w:color w:val="auto"/>
        </w:rPr>
        <w:t>投标截止时间后，投标人不足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家的，不得开标。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26.7 </w:t>
      </w:r>
      <w:r w:rsidRPr="00B25D17">
        <w:rPr>
          <w:rFonts w:ascii="Times New Roman" w:eastAsia="宋体" w:hAnsi="Times New Roman" w:cs="Times New Roman" w:hint="eastAsia"/>
          <w:color w:val="auto"/>
        </w:rPr>
        <w:t>开标解密后，采购人或采购代理机构应当依法对投标人的资格进行审查。资格审查合格的投标人不足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家的，不得评标。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 </w:t>
      </w:r>
      <w:r w:rsidRPr="00B25D17">
        <w:rPr>
          <w:rFonts w:ascii="Times New Roman" w:eastAsia="宋体" w:hAnsi="Times New Roman" w:cs="Times New Roman" w:hint="eastAsia"/>
          <w:color w:val="auto"/>
        </w:rPr>
        <w:t>评标委员会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27.1 </w:t>
      </w:r>
      <w:r w:rsidRPr="00B25D17">
        <w:rPr>
          <w:rFonts w:ascii="Times New Roman" w:eastAsia="宋体" w:hAnsi="Times New Roman" w:cs="Times New Roman" w:hint="eastAsia"/>
          <w:color w:val="auto"/>
        </w:rPr>
        <w:t>评标委员会成员由采购人代表和评审专家组成，成员人数应当为</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人以上单数，其中评审专家不得少于成员总数的三分之二。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27.2 </w:t>
      </w:r>
      <w:r w:rsidRPr="00B25D1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27.3 </w:t>
      </w:r>
      <w:r w:rsidRPr="00B25D1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27.4 </w:t>
      </w:r>
      <w:r w:rsidRPr="00B25D17">
        <w:rPr>
          <w:rFonts w:ascii="Times New Roman" w:eastAsia="宋体" w:hAnsi="Times New Roman" w:cs="Times New Roman" w:hint="eastAsia"/>
          <w:color w:val="auto"/>
        </w:rPr>
        <w:t>评标委员会负责完成全部评标工作，向采购人提出经评标委员会签字</w:t>
      </w:r>
      <w:r w:rsidRPr="00B25D17">
        <w:rPr>
          <w:rFonts w:ascii="Times New Roman" w:eastAsia="宋体" w:hAnsi="Times New Roman" w:cs="Times New Roman" w:hint="eastAsia"/>
          <w:color w:val="auto"/>
        </w:rPr>
        <w:lastRenderedPageBreak/>
        <w:t>的书面评标报告。</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 </w:t>
      </w:r>
      <w:r w:rsidRPr="00B25D17">
        <w:rPr>
          <w:rFonts w:ascii="Times New Roman" w:eastAsia="宋体" w:hAnsi="Times New Roman" w:cs="Times New Roman" w:hint="eastAsia"/>
          <w:color w:val="auto"/>
        </w:rPr>
        <w:t>对投标文件的审查和响应性的确定</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28.1 </w:t>
      </w:r>
      <w:r w:rsidRPr="00B25D1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28.2 </w:t>
      </w:r>
      <w:r w:rsidRPr="00B25D17">
        <w:rPr>
          <w:rFonts w:ascii="Times New Roman" w:eastAsia="宋体" w:hAnsi="Times New Roman" w:cs="Times New Roman" w:hint="eastAsia"/>
          <w:color w:val="auto"/>
        </w:rPr>
        <w:t>投标截止时间后，除评标委员会要求提供外，不接受投标人及与投标人有关的任何一方递交的材料。</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28.3 </w:t>
      </w:r>
      <w:r w:rsidRPr="00B25D17">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Pr="00B25D17">
        <w:rPr>
          <w:rFonts w:ascii="Times New Roman" w:eastAsia="宋体" w:hAnsi="Times New Roman" w:cs="Times New Roman" w:hint="eastAsia"/>
        </w:rPr>
        <w:t>参加</w:t>
      </w:r>
      <w:r>
        <w:rPr>
          <w:rFonts w:ascii="Times New Roman" w:eastAsia="宋体" w:hAnsi="Times New Roman" w:cs="Times New Roman" w:hint="eastAsia"/>
        </w:rPr>
        <w:t>同一合同项下</w:t>
      </w:r>
      <w:r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28.4 </w:t>
      </w:r>
      <w:r w:rsidRPr="00B25D17">
        <w:rPr>
          <w:rFonts w:ascii="Times New Roman" w:eastAsia="宋体" w:hAnsi="Times New Roman" w:cs="Times New Roman" w:hint="eastAsia"/>
          <w:color w:val="auto"/>
        </w:rPr>
        <w:t>评标委员会对确定为实质上响应的投标进行审核，</w:t>
      </w:r>
      <w:r w:rsidRPr="00B0341F">
        <w:rPr>
          <w:rFonts w:ascii="Times New Roman" w:eastAsia="宋体" w:hAnsi="Times New Roman" w:cs="Times New Roman"/>
          <w:color w:val="auto"/>
        </w:rPr>
        <w:t>投标文件报价出现前后不一致的</w:t>
      </w:r>
      <w:r w:rsidRPr="00B25D17">
        <w:rPr>
          <w:rFonts w:ascii="Times New Roman" w:eastAsia="宋体" w:hAnsi="Times New Roman" w:cs="Times New Roman" w:hint="eastAsia"/>
          <w:color w:val="auto"/>
        </w:rPr>
        <w:t>，修改错误的原则如下：</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）投标文件中开标一览表（报价表）内容与投标文件中相应内容不一致的，以开标一览表（报价表）为准；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）大写金额和小写金额不一致的，以大写金额为准；</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）单价金额小数点或者百分比有明显错位的，以开标一览表的总价为准，</w:t>
      </w:r>
      <w:r w:rsidRPr="00B25D17">
        <w:rPr>
          <w:rFonts w:ascii="Times New Roman" w:eastAsia="宋体" w:hAnsi="Times New Roman" w:cs="Times New Roman" w:hint="eastAsia"/>
          <w:color w:val="auto"/>
        </w:rPr>
        <w:lastRenderedPageBreak/>
        <w:t>并修改单价；</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）总价金额与按单价汇总金额不一致的，以单价金额计算结果为准。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28.5 </w:t>
      </w:r>
      <w:r w:rsidRPr="00B25D1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 </w:t>
      </w:r>
      <w:r w:rsidRPr="00B25D17">
        <w:rPr>
          <w:rFonts w:ascii="Times New Roman" w:eastAsia="宋体" w:hAnsi="Times New Roman" w:cs="Times New Roman" w:hint="eastAsia"/>
          <w:color w:val="auto"/>
        </w:rPr>
        <w:t>投标文件的澄清</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29.1 </w:t>
      </w:r>
      <w:r w:rsidRPr="00B25D1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29.2 </w:t>
      </w:r>
      <w:r w:rsidRPr="00B25D17">
        <w:rPr>
          <w:rFonts w:ascii="Times New Roman" w:eastAsia="宋体" w:hAnsi="Times New Roman" w:cs="Times New Roman" w:hint="eastAsia"/>
          <w:color w:val="auto"/>
        </w:rPr>
        <w:t>投标人澄清、说明、答复或者补充的</w:t>
      </w:r>
      <w:r>
        <w:rPr>
          <w:rFonts w:ascii="Times New Roman" w:eastAsia="宋体" w:hAnsi="Times New Roman" w:cs="Times New Roman" w:hint="eastAsia"/>
          <w:color w:val="auto"/>
        </w:rPr>
        <w:t>电子文件，</w:t>
      </w:r>
      <w:r w:rsidRPr="00B25D17">
        <w:rPr>
          <w:rFonts w:ascii="Times New Roman" w:eastAsia="宋体" w:hAnsi="Times New Roman" w:cs="Times New Roman" w:hint="eastAsia"/>
          <w:color w:val="auto"/>
        </w:rPr>
        <w:t>加盖电子签章后上传至天津市政府采购中心招投标系统。</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29.3 </w:t>
      </w:r>
      <w:r w:rsidRPr="00B25D1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29.4 </w:t>
      </w:r>
      <w:r w:rsidRPr="00B25D17">
        <w:rPr>
          <w:rFonts w:ascii="Times New Roman" w:eastAsia="宋体" w:hAnsi="Times New Roman" w:cs="Times New Roman" w:hint="eastAsia"/>
          <w:color w:val="auto"/>
        </w:rPr>
        <w:t>澄清文件将作为投标文件的一部分，与投标文件具有同等的法律效力。</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30. </w:t>
      </w:r>
      <w:r w:rsidRPr="00B25D17">
        <w:rPr>
          <w:rFonts w:ascii="Times New Roman" w:eastAsia="宋体" w:hAnsi="Times New Roman" w:cs="Times New Roman" w:hint="eastAsia"/>
          <w:color w:val="auto"/>
        </w:rPr>
        <w:t>投标的评估和比较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评标原则和评标方法</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31.1 </w:t>
      </w:r>
      <w:r w:rsidRPr="00B25D17">
        <w:rPr>
          <w:rFonts w:ascii="Times New Roman" w:eastAsia="宋体" w:hAnsi="Times New Roman" w:cs="Times New Roman" w:hint="eastAsia"/>
          <w:color w:val="auto"/>
        </w:rPr>
        <w:t>评标原则</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）对招标文件中描述有歧义或前后不一致的地方，但不影响项目评审的，</w:t>
      </w:r>
      <w:r w:rsidRPr="00B25D17">
        <w:rPr>
          <w:rFonts w:ascii="Times New Roman" w:eastAsia="宋体" w:hAnsi="Times New Roman" w:cs="Times New Roman" w:hint="eastAsia"/>
          <w:color w:val="auto"/>
        </w:rPr>
        <w:lastRenderedPageBreak/>
        <w:t>评标委员会有权进行评判，但对同一条款的评判应适用于每个投标人。</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31.2 </w:t>
      </w:r>
      <w:r w:rsidRPr="00B25D17">
        <w:rPr>
          <w:rFonts w:ascii="Times New Roman" w:eastAsia="宋体" w:hAnsi="Times New Roman" w:cs="Times New Roman" w:hint="eastAsia"/>
          <w:color w:val="auto"/>
        </w:rPr>
        <w:t>评标方法</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25D17">
        <w:rPr>
          <w:rFonts w:ascii="Times New Roman" w:eastAsia="宋体" w:hAnsi="Times New Roman" w:cs="Times New Roman" w:hint="eastAsia"/>
          <w:color w:val="auto"/>
        </w:rPr>
        <w:t>该平均</w:t>
      </w:r>
      <w:proofErr w:type="gramEnd"/>
      <w:r w:rsidRPr="00B25D17">
        <w:rPr>
          <w:rFonts w:ascii="Times New Roman" w:eastAsia="宋体" w:hAnsi="Times New Roman" w:cs="Times New Roman" w:hint="eastAsia"/>
          <w:color w:val="auto"/>
        </w:rPr>
        <w:t>分为供应商的得分。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）根据《中华人民共和国政府采购法实施条例》和《关于进一步规范政府采购评审工作有关问题的通知》（财库〔</w:t>
      </w:r>
      <w:r w:rsidRPr="00B25D17">
        <w:rPr>
          <w:rFonts w:ascii="Times New Roman" w:eastAsia="宋体" w:hAnsi="Times New Roman" w:cs="Times New Roman" w:hint="eastAsia"/>
          <w:color w:val="auto"/>
        </w:rPr>
        <w:t>2012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69</w:t>
      </w:r>
      <w:r w:rsidRPr="00B25D1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w:t>
      </w:r>
      <w:r w:rsidRPr="00B25D17">
        <w:rPr>
          <w:rFonts w:ascii="Times New Roman" w:eastAsia="宋体" w:hAnsi="Times New Roman" w:hint="eastAsia"/>
          <w:color w:val="auto"/>
        </w:rPr>
        <w:t>按照《关于调整优化节能产品、环境标志产品政府采购执行机制的通知》（财库〔</w:t>
      </w:r>
      <w:r w:rsidRPr="00B25D17">
        <w:rPr>
          <w:rFonts w:ascii="Times New Roman" w:eastAsia="宋体" w:hAnsi="Times New Roman" w:hint="eastAsia"/>
          <w:color w:val="auto"/>
        </w:rPr>
        <w:t>2019</w:t>
      </w:r>
      <w:r w:rsidRPr="00B25D17">
        <w:rPr>
          <w:rFonts w:ascii="Times New Roman" w:eastAsia="宋体" w:hAnsi="Times New Roman" w:hint="eastAsia"/>
          <w:color w:val="auto"/>
        </w:rPr>
        <w:t>〕</w:t>
      </w:r>
      <w:r w:rsidRPr="00B25D17">
        <w:rPr>
          <w:rFonts w:ascii="Times New Roman" w:eastAsia="宋体" w:hAnsi="Times New Roman" w:hint="eastAsia"/>
          <w:color w:val="auto"/>
        </w:rPr>
        <w:t>9</w:t>
      </w:r>
      <w:r w:rsidRPr="00B25D17">
        <w:rPr>
          <w:rFonts w:ascii="Times New Roman" w:eastAsia="宋体" w:hAnsi="Times New Roman" w:hint="eastAsia"/>
          <w:color w:val="auto"/>
        </w:rPr>
        <w:t>号）文件要求，对</w:t>
      </w:r>
      <w:r w:rsidRPr="00B25D17">
        <w:rPr>
          <w:rFonts w:ascii="Times New Roman" w:hAnsi="Times New Roman" w:cs="Times New Roman"/>
          <w:color w:val="auto"/>
        </w:rPr>
        <w:t>政府采购节能、环境标志品目清单</w:t>
      </w:r>
      <w:r w:rsidRPr="00B25D17">
        <w:rPr>
          <w:rFonts w:ascii="Times New Roman" w:hAnsi="Times New Roman" w:cs="Times New Roman" w:hint="eastAsia"/>
          <w:color w:val="auto"/>
        </w:rPr>
        <w:t>内的产品实施</w:t>
      </w:r>
      <w:r w:rsidRPr="00B25D17">
        <w:rPr>
          <w:rFonts w:ascii="Times New Roman" w:eastAsia="宋体" w:hAnsi="Times New Roman" w:hint="eastAsia"/>
          <w:color w:val="auto"/>
        </w:rPr>
        <w:t>优先采购和强制采购的评标方法。</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25D17">
        <w:rPr>
          <w:rFonts w:ascii="Times New Roman" w:eastAsia="宋体" w:hAnsi="Times New Roman" w:cs="Times New Roman" w:hint="eastAsia"/>
          <w:color w:val="auto"/>
        </w:rPr>
        <w:t>最</w:t>
      </w:r>
      <w:proofErr w:type="gramEnd"/>
      <w:r w:rsidRPr="00B25D17">
        <w:rPr>
          <w:rFonts w:ascii="Times New Roman" w:eastAsia="宋体" w:hAnsi="Times New Roman" w:cs="Times New Roman" w:hint="eastAsia"/>
          <w:color w:val="auto"/>
        </w:rPr>
        <w:t>本质原义等情况，而不应以投标文件中产品名称与招标文件产品名称是否一致作为审查的标准。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）中标候选供应</w:t>
      </w:r>
      <w:proofErr w:type="gramStart"/>
      <w:r w:rsidRPr="00B25D17">
        <w:rPr>
          <w:rFonts w:ascii="Times New Roman" w:eastAsia="宋体" w:hAnsi="Times New Roman" w:cs="Times New Roman" w:hint="eastAsia"/>
          <w:color w:val="auto"/>
        </w:rPr>
        <w:t>商产生</w:t>
      </w:r>
      <w:proofErr w:type="gramEnd"/>
      <w:r w:rsidRPr="00B25D1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B25D17">
        <w:rPr>
          <w:rFonts w:ascii="Times New Roman" w:eastAsia="宋体" w:hAnsi="Times New Roman" w:cs="Times New Roman"/>
          <w:color w:val="auto"/>
        </w:rPr>
        <w:t>采购人</w:t>
      </w:r>
      <w:r w:rsidRPr="00B25D17">
        <w:rPr>
          <w:rFonts w:ascii="Times New Roman" w:eastAsia="宋体" w:hAnsi="Times New Roman" w:cs="Times New Roman" w:hint="eastAsia"/>
          <w:color w:val="auto"/>
        </w:rPr>
        <w:t>或评标委员会经采购人授权后</w:t>
      </w:r>
      <w:r w:rsidRPr="00B25D17">
        <w:rPr>
          <w:rFonts w:ascii="Times New Roman" w:eastAsia="宋体" w:hAnsi="Times New Roman" w:cs="Times New Roman"/>
          <w:color w:val="auto"/>
        </w:rPr>
        <w:t>按中标候选供应商顺序确定中标供应商。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）根据《政府采购货物和服务招标投标管理办法》（财政部令第</w:t>
      </w:r>
      <w:r w:rsidRPr="00B25D17">
        <w:rPr>
          <w:rFonts w:ascii="Times New Roman" w:eastAsia="宋体" w:hAnsi="Times New Roman" w:cs="Times New Roman" w:hint="eastAsia"/>
          <w:color w:val="auto"/>
        </w:rPr>
        <w:t>87</w:t>
      </w:r>
      <w:r w:rsidRPr="00B25D17">
        <w:rPr>
          <w:rFonts w:ascii="Times New Roman" w:eastAsia="宋体" w:hAnsi="Times New Roman" w:cs="Times New Roman" w:hint="eastAsia"/>
          <w:color w:val="auto"/>
        </w:rPr>
        <w:t>号）第</w:t>
      </w:r>
      <w:r w:rsidRPr="00B25D17">
        <w:rPr>
          <w:rFonts w:ascii="Times New Roman" w:eastAsia="宋体" w:hAnsi="Times New Roman" w:cs="Times New Roman" w:hint="eastAsia"/>
          <w:color w:val="auto"/>
        </w:rPr>
        <w:t>43</w:t>
      </w:r>
      <w:r w:rsidRPr="00B25D17">
        <w:rPr>
          <w:rFonts w:ascii="Times New Roman" w:eastAsia="宋体" w:hAnsi="Times New Roman" w:cs="Times New Roman" w:hint="eastAsia"/>
          <w:color w:val="auto"/>
        </w:rPr>
        <w:t>条规定，如评审现场经财政部门批准本项目转为其他采购方式的，按相应采购方式程序执行。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其他注意事项</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32.1 </w:t>
      </w:r>
      <w:r w:rsidRPr="00B25D1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32.2 </w:t>
      </w:r>
      <w:r w:rsidRPr="00B25D1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66035" w:rsidRPr="00B25D17" w:rsidRDefault="00666035" w:rsidP="00666035">
      <w:pPr>
        <w:pStyle w:val="Default"/>
        <w:spacing w:line="360" w:lineRule="auto"/>
        <w:ind w:firstLineChars="200" w:firstLine="480"/>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32.3 </w:t>
      </w:r>
      <w:r w:rsidRPr="00B25D17">
        <w:rPr>
          <w:rFonts w:ascii="Times New Roman" w:eastAsia="宋体" w:hAnsi="Times New Roman" w:cs="Times New Roman" w:hint="eastAsia"/>
          <w:color w:val="auto"/>
        </w:rPr>
        <w:t>本项目不接受赠品、回扣或者与采购无关的其他商品、服务。</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32.4 </w:t>
      </w:r>
      <w:r w:rsidRPr="00B25D17">
        <w:rPr>
          <w:rFonts w:ascii="Times New Roman" w:eastAsia="宋体" w:hAnsi="Times New Roman" w:cs="Times New Roman" w:hint="eastAsia"/>
          <w:color w:val="auto"/>
        </w:rPr>
        <w:t>不同投标人所投产品均为同一品牌或任</w:t>
      </w:r>
      <w:proofErr w:type="gramStart"/>
      <w:r w:rsidRPr="00B25D17">
        <w:rPr>
          <w:rFonts w:ascii="Times New Roman" w:eastAsia="宋体" w:hAnsi="Times New Roman" w:cs="Times New Roman" w:hint="eastAsia"/>
          <w:color w:val="auto"/>
        </w:rPr>
        <w:t>一</w:t>
      </w:r>
      <w:proofErr w:type="gramEnd"/>
      <w:r w:rsidRPr="00B25D17">
        <w:rPr>
          <w:rFonts w:ascii="Times New Roman" w:eastAsia="宋体" w:hAnsi="Times New Roman" w:cs="Times New Roman" w:hint="eastAsia"/>
          <w:color w:val="auto"/>
        </w:rPr>
        <w:t>核心产品为同一品牌时，按以下原则处理：</w:t>
      </w:r>
    </w:p>
    <w:p w:rsidR="00666035" w:rsidRPr="00B25D17" w:rsidRDefault="00666035" w:rsidP="00666035">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1</w:t>
      </w:r>
      <w:r w:rsidRPr="00B25D17">
        <w:rPr>
          <w:rFonts w:hint="eastAsia"/>
          <w:sz w:val="24"/>
          <w:szCs w:val="24"/>
        </w:rPr>
        <w:t>）</w:t>
      </w:r>
      <w:r w:rsidRPr="00B25D17">
        <w:rPr>
          <w:sz w:val="24"/>
          <w:szCs w:val="24"/>
        </w:rPr>
        <w:t>采用最低评标价法的采购项目，提供相同品牌产品的不同投标人参加同一合同项下投标的，以其中通过资格审查、符合性审查且报价最低的参加评标；报价相同的，由采购人</w:t>
      </w:r>
      <w:r w:rsidRPr="00B25D17">
        <w:rPr>
          <w:rFonts w:hint="eastAsia"/>
          <w:sz w:val="24"/>
          <w:szCs w:val="24"/>
        </w:rPr>
        <w:t>自行选取一个投标人参加评标</w:t>
      </w:r>
      <w:r w:rsidRPr="00B25D17">
        <w:rPr>
          <w:sz w:val="24"/>
          <w:szCs w:val="24"/>
        </w:rPr>
        <w:t>，其他投标无效。</w:t>
      </w:r>
    </w:p>
    <w:p w:rsidR="00666035" w:rsidRPr="00B25D17" w:rsidRDefault="00666035" w:rsidP="00666035">
      <w:pPr>
        <w:spacing w:line="360" w:lineRule="auto"/>
        <w:ind w:firstLineChars="200" w:firstLine="480"/>
        <w:jc w:val="left"/>
        <w:rPr>
          <w:sz w:val="24"/>
          <w:szCs w:val="24"/>
        </w:rPr>
      </w:pPr>
      <w:r w:rsidRPr="00B25D17">
        <w:rPr>
          <w:rFonts w:hint="eastAsia"/>
          <w:sz w:val="24"/>
          <w:szCs w:val="24"/>
        </w:rPr>
        <w:t>（</w:t>
      </w:r>
      <w:r w:rsidRPr="00B25D17">
        <w:rPr>
          <w:rFonts w:hint="eastAsia"/>
          <w:sz w:val="24"/>
          <w:szCs w:val="24"/>
        </w:rPr>
        <w:t>2</w:t>
      </w:r>
      <w:r w:rsidRPr="00B25D17">
        <w:rPr>
          <w:rFonts w:hint="eastAsia"/>
          <w:sz w:val="24"/>
          <w:szCs w:val="24"/>
        </w:rPr>
        <w:t>）采用</w:t>
      </w:r>
      <w:r w:rsidRPr="00B25D1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25D17">
        <w:rPr>
          <w:rFonts w:hint="eastAsia"/>
          <w:sz w:val="24"/>
          <w:szCs w:val="24"/>
        </w:rPr>
        <w:t>自行选取</w:t>
      </w:r>
      <w:r w:rsidRPr="00B25D17">
        <w:rPr>
          <w:sz w:val="24"/>
          <w:szCs w:val="24"/>
        </w:rPr>
        <w:t>一个投标人获得中标人推荐资格，其他同品牌投标人不作为中标候选人。</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p>
    <w:p w:rsidR="00666035" w:rsidRPr="00B25D17" w:rsidRDefault="00666035" w:rsidP="00666035">
      <w:pPr>
        <w:pStyle w:val="Default"/>
        <w:spacing w:line="360" w:lineRule="auto"/>
        <w:ind w:firstLineChars="200" w:firstLine="480"/>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F  </w:t>
      </w:r>
      <w:r w:rsidRPr="00B25D17">
        <w:rPr>
          <w:rFonts w:ascii="Times New Roman" w:eastAsia="宋体" w:hAnsi="Times New Roman" w:cs="Times New Roman" w:hint="eastAsia"/>
          <w:color w:val="auto"/>
        </w:rPr>
        <w:t>授予合同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 </w:t>
      </w:r>
      <w:r w:rsidRPr="00B25D17">
        <w:rPr>
          <w:rFonts w:ascii="Times New Roman" w:eastAsia="宋体" w:hAnsi="Times New Roman" w:cs="Times New Roman" w:hint="eastAsia"/>
          <w:color w:val="auto"/>
        </w:rPr>
        <w:t>中标供应商的产生</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33.1 </w:t>
      </w:r>
      <w:r w:rsidRPr="00B25D17">
        <w:rPr>
          <w:rFonts w:ascii="Times New Roman" w:eastAsia="宋体" w:hAnsi="Times New Roman" w:cs="Times New Roman" w:hint="eastAsia"/>
          <w:color w:val="auto"/>
        </w:rPr>
        <w:t>采购人可以事先授权评标委员会直接确定中标供应商。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33.2 </w:t>
      </w:r>
      <w:r w:rsidRPr="00B25D17">
        <w:rPr>
          <w:rFonts w:ascii="Times New Roman" w:eastAsia="宋体" w:hAnsi="Times New Roman" w:cs="Times New Roman" w:hint="eastAsia"/>
          <w:color w:val="auto"/>
        </w:rPr>
        <w:t>采购人也可以按照《政府采购法》及其实施条例等法律法规的规定和招标文件的要求确认中标供应商。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 </w:t>
      </w:r>
      <w:r w:rsidRPr="00B25D17">
        <w:rPr>
          <w:rFonts w:ascii="Times New Roman" w:eastAsia="宋体" w:hAnsi="Times New Roman" w:cs="Times New Roman" w:hint="eastAsia"/>
          <w:color w:val="auto"/>
        </w:rPr>
        <w:t>中标通知</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34.1 </w:t>
      </w:r>
      <w:r w:rsidRPr="00B25D1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，并从“供应商系统”的“查看项目文件”中获取）。《中标通知书》一经发出即发生法律效力。</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35. </w:t>
      </w:r>
      <w:r w:rsidRPr="00B25D17">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 </w:t>
      </w:r>
      <w:r w:rsidRPr="00B25D17">
        <w:rPr>
          <w:rFonts w:ascii="Times New Roman" w:eastAsia="宋体" w:hAnsi="Times New Roman" w:cs="Times New Roman" w:hint="eastAsia"/>
          <w:color w:val="auto"/>
        </w:rPr>
        <w:t>签订合同</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36.1 </w:t>
      </w:r>
      <w:r w:rsidRPr="00B25D1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B25D17">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B25D17">
        <w:rPr>
          <w:rFonts w:ascii="Times New Roman" w:eastAsia="宋体" w:hAnsi="Times New Roman" w:cs="Times New Roman" w:hint="eastAsia"/>
          <w:color w:val="auto"/>
        </w:rPr>
        <w:t>，并从“供应商系统”的“合同”中获取。</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36.2 </w:t>
      </w:r>
      <w:r w:rsidRPr="00B25D17">
        <w:rPr>
          <w:rFonts w:ascii="Times New Roman" w:eastAsia="宋体" w:hAnsi="Times New Roman" w:cs="Times New Roman" w:hint="eastAsia"/>
          <w:color w:val="auto"/>
        </w:rPr>
        <w:t>招标文件、中标供应商的投标文件及其澄清文件等，均为签订合同的依据，且为合同的组成部分。</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 </w:t>
      </w:r>
      <w:r w:rsidRPr="00B25D17">
        <w:rPr>
          <w:rFonts w:ascii="Times New Roman" w:eastAsia="宋体" w:hAnsi="Times New Roman" w:cs="Times New Roman" w:hint="eastAsia"/>
          <w:color w:val="auto"/>
        </w:rPr>
        <w:t>履约保证金</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37.1 </w:t>
      </w:r>
      <w:r w:rsidRPr="00B25D17">
        <w:rPr>
          <w:rFonts w:ascii="Times New Roman" w:eastAsia="宋体" w:hAnsi="Times New Roman" w:cs="Times New Roman" w:hint="eastAsia"/>
          <w:color w:val="auto"/>
        </w:rPr>
        <w:t>若《招标项目要求》规定须提交履约保证金的，中标供应商须按照规定要求提交履约保证金。</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37.2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商未能</w:t>
      </w:r>
      <w:proofErr w:type="gramEnd"/>
      <w:r w:rsidRPr="00B25D17">
        <w:rPr>
          <w:rFonts w:ascii="Times New Roman" w:eastAsia="宋体" w:hAnsi="Times New Roman" w:cs="Times New Roman" w:hint="eastAsia"/>
          <w:color w:val="auto"/>
        </w:rPr>
        <w:t>按合同规定履行其义务，采购人有权没收其履约保证金。</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38.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商拒绝</w:t>
      </w:r>
      <w:proofErr w:type="gramEnd"/>
      <w:r w:rsidRPr="00B25D1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 </w:t>
      </w:r>
      <w:r w:rsidRPr="00B25D17">
        <w:rPr>
          <w:rFonts w:ascii="Times New Roman" w:eastAsia="宋体" w:hAnsi="Times New Roman" w:cs="Times New Roman" w:hint="eastAsia"/>
          <w:color w:val="auto"/>
        </w:rPr>
        <w:t>合同分包</w:t>
      </w:r>
    </w:p>
    <w:p w:rsidR="00666035" w:rsidRPr="00B25D17"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39.1 </w:t>
      </w:r>
      <w:r w:rsidRPr="00B25D17">
        <w:rPr>
          <w:rFonts w:ascii="Times New Roman" w:eastAsia="宋体" w:hAnsi="Times New Roman" w:cs="Times New Roman" w:hint="eastAsia"/>
          <w:color w:val="auto"/>
        </w:rPr>
        <w:t>未经采购人同意，中标供应商不得分包合同。</w:t>
      </w:r>
    </w:p>
    <w:p w:rsidR="00666035" w:rsidRDefault="00666035" w:rsidP="00666035">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39.2 </w:t>
      </w:r>
      <w:r w:rsidRPr="00B25D1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4084A" w:rsidRPr="00666035" w:rsidRDefault="0084084A" w:rsidP="002A1FBA">
      <w:pPr>
        <w:pStyle w:val="Default"/>
        <w:spacing w:line="360" w:lineRule="auto"/>
        <w:ind w:firstLineChars="200" w:firstLine="480"/>
        <w:jc w:val="both"/>
        <w:rPr>
          <w:rFonts w:ascii="Times New Roman" w:eastAsia="宋体" w:hAnsi="Times New Roman" w:cs="Times New Roman"/>
          <w:color w:val="auto"/>
        </w:rPr>
      </w:pP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12"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12"/>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997383">
            <w:pPr>
              <w:adjustRightInd w:val="0"/>
              <w:snapToGrid w:val="0"/>
              <w:spacing w:line="300" w:lineRule="exact"/>
              <w:jc w:val="center"/>
              <w:rPr>
                <w:szCs w:val="24"/>
              </w:rPr>
            </w:pPr>
            <w:r w:rsidRPr="00CC7A4B">
              <w:rPr>
                <w:szCs w:val="21"/>
              </w:rPr>
              <w:t>乙方（供应商）</w:t>
            </w:r>
          </w:p>
        </w:tc>
      </w:tr>
      <w:tr w:rsidR="002A1FBA" w:rsidRPr="00CC7A4B"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法定代表人</w:t>
            </w:r>
          </w:p>
          <w:p w:rsidR="002A1FBA" w:rsidRPr="00CC7A4B" w:rsidRDefault="002A1FBA" w:rsidP="0099738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zCs w:val="21"/>
              </w:rPr>
            </w:pPr>
          </w:p>
        </w:tc>
      </w:tr>
      <w:tr w:rsidR="002A1FBA" w:rsidRPr="00CC7A4B"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13"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13"/>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4"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4"/>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5"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货物质量缺陷</w:t>
            </w:r>
          </w:p>
          <w:p w:rsidR="002A1FBA" w:rsidRPr="00CC7A4B" w:rsidRDefault="002A1FBA" w:rsidP="0099738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snapToGrid w:val="0"/>
              <w:jc w:val="center"/>
              <w:rPr>
                <w:szCs w:val="21"/>
              </w:rPr>
            </w:pPr>
            <w:r w:rsidRPr="00CC7A4B">
              <w:rPr>
                <w:szCs w:val="21"/>
              </w:rPr>
              <w:t>第二节</w:t>
            </w:r>
          </w:p>
          <w:p w:rsidR="002A1FBA" w:rsidRPr="00CC7A4B" w:rsidRDefault="002A1FBA" w:rsidP="0099738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lastRenderedPageBreak/>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99738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99738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99738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99738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997383">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666035" w:rsidRPr="00750AB2" w:rsidRDefault="00666035" w:rsidP="00666035">
      <w:pPr>
        <w:tabs>
          <w:tab w:val="left" w:pos="360"/>
        </w:tabs>
        <w:spacing w:afterLines="100" w:after="285" w:line="360" w:lineRule="auto"/>
        <w:ind w:firstLineChars="200" w:firstLine="446"/>
        <w:rPr>
          <w:sz w:val="24"/>
        </w:rPr>
      </w:pPr>
      <w:r w:rsidRPr="00750AB2">
        <w:rPr>
          <w:sz w:val="24"/>
        </w:rPr>
        <w:lastRenderedPageBreak/>
        <w:t>附件</w:t>
      </w:r>
      <w:r w:rsidRPr="00750AB2">
        <w:rPr>
          <w:sz w:val="24"/>
        </w:rPr>
        <w:t>1</w:t>
      </w:r>
    </w:p>
    <w:p w:rsidR="00666035" w:rsidRPr="00750AB2" w:rsidRDefault="00666035" w:rsidP="00666035">
      <w:pPr>
        <w:autoSpaceDN w:val="0"/>
        <w:spacing w:line="360" w:lineRule="auto"/>
        <w:jc w:val="center"/>
        <w:rPr>
          <w:b/>
          <w:bCs/>
          <w:sz w:val="24"/>
        </w:rPr>
      </w:pPr>
      <w:r w:rsidRPr="00750AB2">
        <w:rPr>
          <w:b/>
          <w:bCs/>
          <w:sz w:val="24"/>
        </w:rPr>
        <w:t>投标书</w:t>
      </w:r>
    </w:p>
    <w:p w:rsidR="00666035" w:rsidRPr="00750AB2" w:rsidRDefault="00666035" w:rsidP="00666035">
      <w:pPr>
        <w:spacing w:line="360" w:lineRule="auto"/>
        <w:rPr>
          <w:sz w:val="24"/>
        </w:rPr>
      </w:pPr>
      <w:r w:rsidRPr="00750AB2">
        <w:rPr>
          <w:sz w:val="24"/>
        </w:rPr>
        <w:t>致：天津市政府采购中心</w:t>
      </w:r>
    </w:p>
    <w:p w:rsidR="00666035" w:rsidRPr="00750AB2" w:rsidRDefault="00666035" w:rsidP="00666035">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666035" w:rsidRPr="00750AB2" w:rsidRDefault="00666035" w:rsidP="00666035">
      <w:pPr>
        <w:spacing w:line="360" w:lineRule="auto"/>
        <w:ind w:firstLineChars="200" w:firstLine="446"/>
        <w:rPr>
          <w:sz w:val="24"/>
        </w:rPr>
      </w:pPr>
      <w:r w:rsidRPr="00750AB2">
        <w:rPr>
          <w:sz w:val="24"/>
        </w:rPr>
        <w:t>据此函，签字代表宣布同意如下：</w:t>
      </w:r>
    </w:p>
    <w:p w:rsidR="00666035" w:rsidRPr="00750AB2" w:rsidRDefault="00666035" w:rsidP="00666035">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666035" w:rsidRPr="00750AB2" w:rsidRDefault="00666035" w:rsidP="00666035">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B8412D" w:rsidRDefault="00B8412D" w:rsidP="00B8412D">
      <w:pPr>
        <w:spacing w:line="360" w:lineRule="auto"/>
        <w:ind w:firstLineChars="200" w:firstLine="446"/>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rsidR="00666035" w:rsidRPr="00750AB2" w:rsidRDefault="00666035" w:rsidP="00666035">
      <w:pPr>
        <w:spacing w:line="360" w:lineRule="auto"/>
        <w:ind w:firstLineChars="200" w:firstLine="446"/>
        <w:rPr>
          <w:sz w:val="24"/>
        </w:rPr>
      </w:pPr>
      <w:r w:rsidRPr="00750AB2">
        <w:rPr>
          <w:sz w:val="24"/>
        </w:rPr>
        <w:t>……</w:t>
      </w:r>
    </w:p>
    <w:p w:rsidR="00666035" w:rsidRPr="00750AB2" w:rsidRDefault="00666035" w:rsidP="00666035">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666035" w:rsidRPr="00750AB2" w:rsidRDefault="00666035" w:rsidP="00666035">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666035" w:rsidRPr="00750AB2" w:rsidRDefault="00666035" w:rsidP="00666035">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666035" w:rsidRPr="00750AB2" w:rsidRDefault="00666035" w:rsidP="00666035">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666035" w:rsidRPr="00750AB2" w:rsidRDefault="00666035" w:rsidP="00666035">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666035" w:rsidRPr="00750AB2" w:rsidRDefault="00666035" w:rsidP="00666035">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666035" w:rsidRDefault="00666035" w:rsidP="00666035">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666035" w:rsidRPr="00426575" w:rsidRDefault="00666035" w:rsidP="00666035">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FD3D4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666035" w:rsidRDefault="00666035" w:rsidP="00666035">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666035" w:rsidRPr="00750AB2" w:rsidRDefault="00666035" w:rsidP="00666035">
      <w:pPr>
        <w:spacing w:line="360" w:lineRule="auto"/>
        <w:ind w:firstLineChars="200" w:firstLine="446"/>
        <w:rPr>
          <w:sz w:val="24"/>
        </w:rPr>
      </w:pPr>
      <w:r>
        <w:rPr>
          <w:rFonts w:hint="eastAsia"/>
          <w:sz w:val="24"/>
        </w:rPr>
        <w:t>11</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666035" w:rsidRPr="00750AB2" w:rsidRDefault="00666035" w:rsidP="00666035">
      <w:pPr>
        <w:spacing w:line="360" w:lineRule="auto"/>
        <w:ind w:firstLineChars="200" w:firstLine="446"/>
        <w:rPr>
          <w:sz w:val="24"/>
        </w:rPr>
      </w:pPr>
      <w:r w:rsidRPr="00750AB2">
        <w:rPr>
          <w:sz w:val="24"/>
        </w:rPr>
        <w:t>1</w:t>
      </w:r>
      <w:r>
        <w:rPr>
          <w:rFonts w:hint="eastAsia"/>
          <w:sz w:val="24"/>
        </w:rPr>
        <w:t>2</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的处罚，并承担通过相关媒体予以公布的任何风险和责任。</w:t>
      </w:r>
    </w:p>
    <w:p w:rsidR="00666035" w:rsidRPr="00BE3FCB" w:rsidRDefault="00666035" w:rsidP="00666035">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66035" w:rsidRPr="00BE3FCB" w:rsidRDefault="00666035" w:rsidP="00666035">
      <w:pPr>
        <w:spacing w:line="360" w:lineRule="auto"/>
        <w:ind w:firstLineChars="200" w:firstLine="446"/>
        <w:rPr>
          <w:sz w:val="24"/>
        </w:rPr>
      </w:pPr>
      <w:r w:rsidRPr="00BE3FCB">
        <w:rPr>
          <w:rFonts w:hint="eastAsia"/>
          <w:sz w:val="24"/>
        </w:rPr>
        <w:t>纳税人识别号：</w:t>
      </w:r>
    </w:p>
    <w:p w:rsidR="00666035" w:rsidRPr="00BE3FCB" w:rsidRDefault="00666035" w:rsidP="00666035">
      <w:pPr>
        <w:spacing w:line="360" w:lineRule="auto"/>
        <w:ind w:firstLineChars="200" w:firstLine="446"/>
        <w:rPr>
          <w:sz w:val="24"/>
        </w:rPr>
      </w:pPr>
      <w:r w:rsidRPr="00BE3FCB">
        <w:rPr>
          <w:rFonts w:hint="eastAsia"/>
          <w:sz w:val="24"/>
        </w:rPr>
        <w:t>地址、电话：</w:t>
      </w:r>
    </w:p>
    <w:p w:rsidR="00666035" w:rsidRPr="00BE3FCB" w:rsidRDefault="00666035" w:rsidP="00666035">
      <w:pPr>
        <w:spacing w:line="360" w:lineRule="auto"/>
        <w:ind w:firstLineChars="200" w:firstLine="446"/>
        <w:rPr>
          <w:sz w:val="24"/>
        </w:rPr>
      </w:pPr>
      <w:r w:rsidRPr="00BE3FCB">
        <w:rPr>
          <w:rFonts w:hint="eastAsia"/>
          <w:sz w:val="24"/>
        </w:rPr>
        <w:t>开户行及账号：</w:t>
      </w:r>
    </w:p>
    <w:p w:rsidR="00666035" w:rsidRPr="00BE3FCB" w:rsidRDefault="00666035" w:rsidP="00666035">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66035" w:rsidRPr="00BE3FCB" w:rsidRDefault="00666035" w:rsidP="00666035">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66035" w:rsidRPr="00BE3FCB" w:rsidRDefault="00666035" w:rsidP="00666035">
      <w:pPr>
        <w:spacing w:line="360" w:lineRule="auto"/>
        <w:ind w:firstLineChars="200" w:firstLine="448"/>
        <w:rPr>
          <w:b/>
          <w:sz w:val="24"/>
        </w:rPr>
      </w:pPr>
      <w:r w:rsidRPr="00BE3FCB">
        <w:rPr>
          <w:rFonts w:hint="eastAsia"/>
          <w:b/>
          <w:sz w:val="24"/>
        </w:rPr>
        <w:t>□</w:t>
      </w:r>
      <w:r w:rsidRPr="00BE3FCB">
        <w:rPr>
          <w:b/>
          <w:sz w:val="24"/>
        </w:rPr>
        <w:t>上门自取</w:t>
      </w:r>
    </w:p>
    <w:p w:rsidR="00666035" w:rsidRPr="00BE3FCB" w:rsidRDefault="00666035" w:rsidP="00666035">
      <w:pPr>
        <w:spacing w:line="360" w:lineRule="auto"/>
        <w:ind w:firstLineChars="200" w:firstLine="446"/>
        <w:rPr>
          <w:sz w:val="24"/>
        </w:rPr>
      </w:pPr>
    </w:p>
    <w:p w:rsidR="00666035" w:rsidRPr="00BE3FCB" w:rsidRDefault="00666035" w:rsidP="00666035">
      <w:pPr>
        <w:spacing w:line="360" w:lineRule="auto"/>
        <w:ind w:firstLineChars="200" w:firstLine="448"/>
        <w:rPr>
          <w:b/>
          <w:sz w:val="24"/>
        </w:rPr>
      </w:pPr>
      <w:r w:rsidRPr="00BE3FCB">
        <w:rPr>
          <w:rFonts w:hint="eastAsia"/>
          <w:b/>
          <w:sz w:val="24"/>
        </w:rPr>
        <w:lastRenderedPageBreak/>
        <w:t>□</w:t>
      </w:r>
      <w:r w:rsidRPr="00BE3FCB">
        <w:rPr>
          <w:b/>
          <w:sz w:val="24"/>
        </w:rPr>
        <w:t>到付邮寄</w:t>
      </w:r>
    </w:p>
    <w:p w:rsidR="00666035" w:rsidRPr="00BE3FCB" w:rsidRDefault="00666035" w:rsidP="00666035">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666035" w:rsidRPr="00BE3FCB" w:rsidRDefault="00666035" w:rsidP="00666035">
      <w:pPr>
        <w:spacing w:line="360" w:lineRule="auto"/>
        <w:ind w:firstLineChars="200" w:firstLine="446"/>
        <w:rPr>
          <w:sz w:val="24"/>
        </w:rPr>
      </w:pPr>
      <w:r w:rsidRPr="00BE3FCB">
        <w:rPr>
          <w:sz w:val="24"/>
        </w:rPr>
        <w:t>邮寄联系人、手机号码：</w:t>
      </w:r>
    </w:p>
    <w:p w:rsidR="00666035" w:rsidRPr="0081022A" w:rsidRDefault="00666035" w:rsidP="00666035">
      <w:pPr>
        <w:spacing w:line="360" w:lineRule="auto"/>
        <w:ind w:firstLineChars="1700" w:firstLine="3794"/>
        <w:rPr>
          <w:sz w:val="24"/>
        </w:rPr>
      </w:pPr>
    </w:p>
    <w:p w:rsidR="00666035" w:rsidRDefault="00666035" w:rsidP="00666035">
      <w:pPr>
        <w:spacing w:line="360" w:lineRule="auto"/>
        <w:ind w:firstLineChars="1700" w:firstLine="3794"/>
        <w:rPr>
          <w:sz w:val="24"/>
        </w:rPr>
      </w:pPr>
      <w:r w:rsidRPr="000F460C">
        <w:rPr>
          <w:sz w:val="24"/>
        </w:rPr>
        <w:t>投标人名称：</w:t>
      </w:r>
    </w:p>
    <w:p w:rsidR="00666035" w:rsidRPr="000F460C" w:rsidRDefault="00666035" w:rsidP="00666035">
      <w:pPr>
        <w:spacing w:line="360" w:lineRule="auto"/>
        <w:ind w:firstLineChars="1700" w:firstLine="3794"/>
        <w:rPr>
          <w:sz w:val="24"/>
        </w:rPr>
      </w:pPr>
    </w:p>
    <w:p w:rsidR="0079363C" w:rsidRPr="000B7480" w:rsidRDefault="00666035" w:rsidP="0066603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AF1025">
        <w:rPr>
          <w:rFonts w:hint="eastAsia"/>
          <w:sz w:val="24"/>
          <w:szCs w:val="24"/>
          <w:u w:val="single"/>
        </w:rPr>
        <w:t>工业</w:t>
      </w:r>
      <w:r w:rsidRPr="00156549">
        <w:rPr>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3D" w:rsidRDefault="0036253D" w:rsidP="00AE5C1F">
      <w:r>
        <w:separator/>
      </w:r>
    </w:p>
  </w:endnote>
  <w:endnote w:type="continuationSeparator" w:id="0">
    <w:p w:rsidR="0036253D" w:rsidRDefault="0036253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jc w:val="center"/>
    </w:pPr>
  </w:p>
  <w:p w:rsidR="00187BC6" w:rsidRDefault="00187B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187BC6" w:rsidRDefault="00187BC6">
        <w:pPr>
          <w:pStyle w:val="a6"/>
          <w:jc w:val="center"/>
        </w:pPr>
        <w:r>
          <w:fldChar w:fldCharType="begin"/>
        </w:r>
        <w:r>
          <w:instrText>PAGE   \* MERGEFORMAT</w:instrText>
        </w:r>
        <w:r>
          <w:fldChar w:fldCharType="separate"/>
        </w:r>
        <w:r w:rsidR="001D7542" w:rsidRPr="001D7542">
          <w:rPr>
            <w:noProof/>
            <w:lang w:val="zh-CN"/>
          </w:rPr>
          <w:t>32</w:t>
        </w:r>
        <w:r>
          <w:fldChar w:fldCharType="end"/>
        </w:r>
      </w:p>
    </w:sdtContent>
  </w:sdt>
  <w:p w:rsidR="00187BC6" w:rsidRDefault="00187BC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AE5C1F">
    <w:pPr>
      <w:pStyle w:val="a6"/>
      <w:jc w:val="center"/>
    </w:pPr>
    <w:r>
      <w:rPr>
        <w:b/>
      </w:rPr>
      <w:fldChar w:fldCharType="begin"/>
    </w:r>
    <w:r>
      <w:rPr>
        <w:b/>
      </w:rPr>
      <w:instrText>PAGE  \* Arabic  \* MERGEFORMAT</w:instrText>
    </w:r>
    <w:r>
      <w:rPr>
        <w:b/>
      </w:rPr>
      <w:fldChar w:fldCharType="separate"/>
    </w:r>
    <w:r w:rsidR="001D7542" w:rsidRPr="001D7542">
      <w:rPr>
        <w:b/>
        <w:noProof/>
        <w:lang w:val="zh-CN"/>
      </w:rPr>
      <w:t>70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3D" w:rsidRDefault="0036253D" w:rsidP="00AE5C1F">
      <w:r>
        <w:separator/>
      </w:r>
    </w:p>
  </w:footnote>
  <w:footnote w:type="continuationSeparator" w:id="0">
    <w:p w:rsidR="0036253D" w:rsidRDefault="0036253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D7542"/>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253D"/>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7B1"/>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3392"/>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66035"/>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1025"/>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12D"/>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1435D"/>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75</Pages>
  <Words>6717</Words>
  <Characters>38291</Characters>
  <Application>Microsoft Office Word</Application>
  <DocSecurity>0</DocSecurity>
  <Lines>319</Lines>
  <Paragraphs>89</Paragraphs>
  <ScaleCrop>false</ScaleCrop>
  <Company>MS</Company>
  <LinksUpToDate>false</LinksUpToDate>
  <CharactersWithSpaces>44919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16</cp:revision>
  <cp:lastPrinted>2017-09-13T07:55:00Z</cp:lastPrinted>
  <dcterms:created xsi:type="dcterms:W3CDTF">2024-06-17T07:10:00Z</dcterms:created>
  <dcterms:modified xsi:type="dcterms:W3CDTF">2024-11-18T01:44:00Z</dcterms:modified>
</cp:coreProperties>
</file>